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FB509" w14:textId="77777777" w:rsidR="00844D39" w:rsidRDefault="002B7B9A" w:rsidP="008A2569">
      <w:pPr>
        <w:pStyle w:val="Trick"/>
        <w:suppressAutoHyphens/>
      </w:pPr>
      <w:r>
        <w:t>CA Immo S</w:t>
      </w:r>
      <w:sdt>
        <w:sdtPr>
          <w:id w:val="229327483"/>
          <w:lock w:val="sdtContentLocked"/>
          <w:placeholder>
            <w:docPart w:val="52AE99A4355240998331ECD2B67E7377"/>
          </w:placeholder>
          <w:group/>
        </w:sdtPr>
        <w:sdtEndPr/>
        <w:sdtContent>
          <w:r w:rsidR="000A30DB">
            <w:t xml:space="preserve"> </w:t>
          </w:r>
        </w:sdtContent>
      </w:sdt>
    </w:p>
    <w:tbl>
      <w:tblPr>
        <w:tblStyle w:val="Mkatabulky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1"/>
        <w:gridCol w:w="3289"/>
      </w:tblGrid>
      <w:tr w:rsidR="007221F5" w:rsidRPr="00E75BEB" w14:paraId="5BAC057E" w14:textId="77777777" w:rsidTr="007221F5">
        <w:trPr>
          <w:trHeight w:hRule="exact" w:val="1588"/>
        </w:trPr>
        <w:tc>
          <w:tcPr>
            <w:tcW w:w="7201" w:type="dxa"/>
            <w:tcMar>
              <w:left w:w="0" w:type="dxa"/>
              <w:right w:w="0" w:type="dxa"/>
            </w:tcMar>
          </w:tcPr>
          <w:p w14:paraId="4930F60E" w14:textId="77777777" w:rsidR="007221F5" w:rsidRPr="00E75BEB" w:rsidRDefault="00E75BEB" w:rsidP="008A2569">
            <w:pPr>
              <w:pStyle w:val="Formularname"/>
              <w:suppressAutoHyphens/>
              <w:rPr>
                <w:lang w:val="cs-CZ"/>
              </w:rPr>
            </w:pPr>
            <w:r w:rsidRPr="00E75BEB">
              <w:rPr>
                <w:lang w:val="cs-CZ"/>
              </w:rPr>
              <w:t>TISKOVÁ ZPRÁVA</w:t>
            </w:r>
          </w:p>
        </w:tc>
        <w:tc>
          <w:tcPr>
            <w:tcW w:w="3289" w:type="dxa"/>
            <w:tcMar>
              <w:left w:w="0" w:type="dxa"/>
              <w:right w:w="0" w:type="dxa"/>
            </w:tcMar>
          </w:tcPr>
          <w:p w14:paraId="765C647A" w14:textId="77777777" w:rsidR="007221F5" w:rsidRDefault="007221F5" w:rsidP="008A2569">
            <w:pPr>
              <w:pStyle w:val="Pressemitteilung"/>
              <w:suppressAutoHyphens/>
              <w:rPr>
                <w:lang w:val="cs-CZ"/>
              </w:rPr>
            </w:pPr>
          </w:p>
          <w:p w14:paraId="5187A404" w14:textId="77777777" w:rsidR="000B2BE9" w:rsidRPr="00E75BEB" w:rsidRDefault="000B2BE9" w:rsidP="008A2569">
            <w:pPr>
              <w:pStyle w:val="Pressemitteilung"/>
              <w:suppressAutoHyphens/>
              <w:rPr>
                <w:lang w:val="cs-CZ"/>
              </w:rPr>
            </w:pPr>
          </w:p>
        </w:tc>
      </w:tr>
      <w:tr w:rsidR="007221F5" w:rsidRPr="00E75BEB" w14:paraId="3DE57346" w14:textId="77777777" w:rsidTr="007F1E75">
        <w:trPr>
          <w:trHeight w:hRule="exact" w:val="798"/>
        </w:trPr>
        <w:tc>
          <w:tcPr>
            <w:tcW w:w="7201" w:type="dxa"/>
            <w:tcMar>
              <w:left w:w="0" w:type="dxa"/>
              <w:right w:w="0" w:type="dxa"/>
            </w:tcMar>
          </w:tcPr>
          <w:p w14:paraId="715B9D05" w14:textId="77777777" w:rsidR="007221F5" w:rsidRPr="00E75BEB" w:rsidRDefault="007221F5" w:rsidP="008A2569">
            <w:pPr>
              <w:suppressAutoHyphens/>
              <w:rPr>
                <w:lang w:val="cs-CZ"/>
              </w:rPr>
            </w:pPr>
          </w:p>
        </w:tc>
        <w:tc>
          <w:tcPr>
            <w:tcW w:w="3289" w:type="dxa"/>
            <w:tcMar>
              <w:left w:w="0" w:type="dxa"/>
              <w:right w:w="0" w:type="dxa"/>
            </w:tcMar>
          </w:tcPr>
          <w:p w14:paraId="62A3B862" w14:textId="13D390F0" w:rsidR="007221F5" w:rsidRPr="00E75BEB" w:rsidRDefault="00E75BEB" w:rsidP="008A2569">
            <w:pPr>
              <w:suppressAutoHyphens/>
              <w:rPr>
                <w:lang w:val="cs-CZ"/>
              </w:rPr>
            </w:pPr>
            <w:bookmarkStart w:id="0" w:name="tmDatum"/>
            <w:r w:rsidRPr="00E75BEB">
              <w:rPr>
                <w:lang w:val="cs-CZ"/>
              </w:rPr>
              <w:t xml:space="preserve">       2</w:t>
            </w:r>
            <w:r w:rsidR="00B5131C">
              <w:rPr>
                <w:lang w:val="cs-CZ"/>
              </w:rPr>
              <w:t>0</w:t>
            </w:r>
            <w:r w:rsidRPr="00E75BEB">
              <w:rPr>
                <w:lang w:val="cs-CZ"/>
              </w:rPr>
              <w:t>. ledna</w:t>
            </w:r>
            <w:r w:rsidR="00025AE5" w:rsidRPr="00E75BEB">
              <w:rPr>
                <w:lang w:val="cs-CZ"/>
              </w:rPr>
              <w:t xml:space="preserve"> 20</w:t>
            </w:r>
            <w:bookmarkEnd w:id="0"/>
            <w:r w:rsidR="003D64A3" w:rsidRPr="00E75BEB">
              <w:rPr>
                <w:lang w:val="cs-CZ"/>
              </w:rPr>
              <w:t>2</w:t>
            </w:r>
            <w:r w:rsidR="00A855FC" w:rsidRPr="00E75BEB">
              <w:rPr>
                <w:lang w:val="cs-CZ"/>
              </w:rPr>
              <w:t>1</w:t>
            </w:r>
          </w:p>
        </w:tc>
      </w:tr>
    </w:tbl>
    <w:p w14:paraId="26841EF2" w14:textId="77777777" w:rsidR="00C544C5" w:rsidRPr="00E75BEB" w:rsidRDefault="00E75BEB" w:rsidP="008A2569">
      <w:pPr>
        <w:pStyle w:val="Titelzeile"/>
        <w:suppressAutoHyphens/>
        <w:rPr>
          <w:lang w:val="cs-CZ"/>
        </w:rPr>
      </w:pPr>
      <w:r w:rsidRPr="00E75BEB">
        <w:rPr>
          <w:lang w:val="cs-CZ"/>
        </w:rPr>
        <w:t>Personální novinka</w:t>
      </w:r>
    </w:p>
    <w:p w14:paraId="35A3ED93" w14:textId="77777777" w:rsidR="00F419AD" w:rsidRPr="0027400B" w:rsidRDefault="00F419AD" w:rsidP="008A2569">
      <w:pPr>
        <w:suppressAutoHyphens/>
        <w:rPr>
          <w:lang w:val="en-US"/>
        </w:rPr>
      </w:pPr>
    </w:p>
    <w:p w14:paraId="6CDDFB10" w14:textId="77777777" w:rsidR="00E75BEB" w:rsidRPr="00E75BEB" w:rsidRDefault="00E75BEB" w:rsidP="008A2569">
      <w:pPr>
        <w:suppressAutoHyphens/>
        <w:rPr>
          <w:rFonts w:cs="Times New Roman"/>
          <w:b/>
          <w:bCs/>
          <w:sz w:val="28"/>
          <w:szCs w:val="28"/>
          <w:lang w:val="cs-CZ"/>
        </w:rPr>
      </w:pPr>
      <w:r>
        <w:rPr>
          <w:rFonts w:cs="Times New Roman"/>
          <w:b/>
          <w:bCs/>
          <w:sz w:val="28"/>
          <w:szCs w:val="28"/>
          <w:lang w:val="cs-CZ"/>
        </w:rPr>
        <w:t xml:space="preserve">Společnost </w:t>
      </w:r>
      <w:r w:rsidRPr="00E75BEB">
        <w:rPr>
          <w:rFonts w:cs="Times New Roman"/>
          <w:b/>
          <w:bCs/>
          <w:sz w:val="28"/>
          <w:szCs w:val="28"/>
          <w:lang w:val="cs-CZ"/>
        </w:rPr>
        <w:t xml:space="preserve">CA </w:t>
      </w:r>
      <w:proofErr w:type="spellStart"/>
      <w:r w:rsidRPr="00E75BEB">
        <w:rPr>
          <w:rFonts w:cs="Times New Roman"/>
          <w:b/>
          <w:bCs/>
          <w:sz w:val="28"/>
          <w:szCs w:val="28"/>
          <w:lang w:val="cs-CZ"/>
        </w:rPr>
        <w:t>Immo</w:t>
      </w:r>
      <w:proofErr w:type="spellEnd"/>
      <w:r w:rsidRPr="00E75BEB">
        <w:rPr>
          <w:rFonts w:cs="Times New Roman"/>
          <w:b/>
          <w:bCs/>
          <w:sz w:val="28"/>
          <w:szCs w:val="28"/>
          <w:lang w:val="cs-CZ"/>
        </w:rPr>
        <w:t xml:space="preserve"> jmenovala Alexandra </w:t>
      </w:r>
      <w:proofErr w:type="spellStart"/>
      <w:r w:rsidRPr="00E75BEB">
        <w:rPr>
          <w:rFonts w:cs="Times New Roman"/>
          <w:b/>
          <w:bCs/>
          <w:sz w:val="28"/>
          <w:szCs w:val="28"/>
          <w:lang w:val="cs-CZ"/>
        </w:rPr>
        <w:t>Rafajloviče</w:t>
      </w:r>
      <w:proofErr w:type="spellEnd"/>
      <w:r w:rsidRPr="00E75BEB">
        <w:rPr>
          <w:rFonts w:cs="Times New Roman"/>
          <w:b/>
          <w:bCs/>
          <w:sz w:val="28"/>
          <w:szCs w:val="28"/>
          <w:lang w:val="cs-CZ"/>
        </w:rPr>
        <w:t xml:space="preserve"> novým vedoucím </w:t>
      </w:r>
      <w:r w:rsidR="007F2003">
        <w:rPr>
          <w:rFonts w:cs="Times New Roman"/>
          <w:b/>
          <w:bCs/>
          <w:sz w:val="28"/>
          <w:szCs w:val="28"/>
          <w:lang w:val="cs-CZ"/>
        </w:rPr>
        <w:t xml:space="preserve">oddělení </w:t>
      </w:r>
      <w:r w:rsidRPr="00E75BEB">
        <w:rPr>
          <w:rFonts w:cs="Times New Roman"/>
          <w:b/>
          <w:bCs/>
          <w:sz w:val="28"/>
          <w:szCs w:val="28"/>
          <w:lang w:val="cs-CZ"/>
        </w:rPr>
        <w:t>průzkumu trhu a analýzy dat</w:t>
      </w:r>
    </w:p>
    <w:p w14:paraId="1AF58CC6" w14:textId="77777777" w:rsidR="00E75BEB" w:rsidRDefault="00052494" w:rsidP="008A2569">
      <w:pPr>
        <w:suppressAutoHyphens/>
        <w:rPr>
          <w:lang w:val="cs-CZ"/>
        </w:rPr>
      </w:pPr>
      <w:r w:rsidRPr="005C3B53">
        <w:rPr>
          <w:lang w:val="en-US"/>
        </w:rPr>
        <w:br/>
      </w:r>
      <w:r w:rsidR="00E75BEB" w:rsidRPr="00E75BEB">
        <w:rPr>
          <w:lang w:val="cs-CZ"/>
        </w:rPr>
        <w:t xml:space="preserve">Alexander </w:t>
      </w:r>
      <w:proofErr w:type="spellStart"/>
      <w:r w:rsidR="00E75BEB" w:rsidRPr="00E75BEB">
        <w:rPr>
          <w:lang w:val="cs-CZ"/>
        </w:rPr>
        <w:t>Rafajlovič</w:t>
      </w:r>
      <w:proofErr w:type="spellEnd"/>
      <w:r w:rsidR="00E75BEB" w:rsidRPr="00E75BEB">
        <w:rPr>
          <w:lang w:val="cs-CZ"/>
        </w:rPr>
        <w:t xml:space="preserve"> (39) nastoupil do CA </w:t>
      </w:r>
      <w:proofErr w:type="spellStart"/>
      <w:r w:rsidR="00E75BEB" w:rsidRPr="00E75BEB">
        <w:rPr>
          <w:lang w:val="cs-CZ"/>
        </w:rPr>
        <w:t>Immo</w:t>
      </w:r>
      <w:proofErr w:type="spellEnd"/>
      <w:r w:rsidR="00E75BEB" w:rsidRPr="00E75BEB">
        <w:rPr>
          <w:lang w:val="cs-CZ"/>
        </w:rPr>
        <w:t xml:space="preserve"> jako vedoucí </w:t>
      </w:r>
      <w:r w:rsidR="007F2003">
        <w:rPr>
          <w:lang w:val="cs-CZ"/>
        </w:rPr>
        <w:t>oddělení průzkumu trhu a</w:t>
      </w:r>
      <w:r w:rsidR="00E75BEB" w:rsidRPr="00E75BEB">
        <w:rPr>
          <w:lang w:val="cs-CZ"/>
        </w:rPr>
        <w:t xml:space="preserve"> analýzy </w:t>
      </w:r>
      <w:r w:rsidR="007F2003">
        <w:rPr>
          <w:lang w:val="cs-CZ"/>
        </w:rPr>
        <w:t>dat (</w:t>
      </w:r>
      <w:r w:rsidR="007F2003" w:rsidRPr="004335DB">
        <w:rPr>
          <w:lang w:val="en-GB"/>
        </w:rPr>
        <w:t>Head of Market Research &amp; Data Analytics</w:t>
      </w:r>
      <w:r w:rsidR="007F2003">
        <w:rPr>
          <w:lang w:val="cs-CZ"/>
        </w:rPr>
        <w:t>)</w:t>
      </w:r>
      <w:r w:rsidR="007F2003" w:rsidRPr="007F2003">
        <w:rPr>
          <w:lang w:val="cs-CZ"/>
        </w:rPr>
        <w:t xml:space="preserve"> </w:t>
      </w:r>
      <w:r w:rsidR="007F2003">
        <w:rPr>
          <w:lang w:val="cs-CZ"/>
        </w:rPr>
        <w:t>k 1. lednu</w:t>
      </w:r>
      <w:r w:rsidR="00E75BEB" w:rsidRPr="00E75BEB">
        <w:rPr>
          <w:lang w:val="cs-CZ"/>
        </w:rPr>
        <w:t xml:space="preserve"> 2021. </w:t>
      </w:r>
      <w:r w:rsidR="007F2003">
        <w:rPr>
          <w:lang w:val="cs-CZ"/>
        </w:rPr>
        <w:t>Společně se svým</w:t>
      </w:r>
      <w:r w:rsidR="00E75BEB" w:rsidRPr="00E75BEB">
        <w:rPr>
          <w:lang w:val="cs-CZ"/>
        </w:rPr>
        <w:t xml:space="preserve"> </w:t>
      </w:r>
      <w:r w:rsidR="00C21796">
        <w:rPr>
          <w:lang w:val="cs-CZ"/>
        </w:rPr>
        <w:t>pražským týmem</w:t>
      </w:r>
      <w:r w:rsidR="00184712">
        <w:rPr>
          <w:lang w:val="cs-CZ"/>
        </w:rPr>
        <w:t xml:space="preserve"> </w:t>
      </w:r>
      <w:r w:rsidR="00E75BEB" w:rsidRPr="00E75BEB">
        <w:rPr>
          <w:lang w:val="cs-CZ"/>
        </w:rPr>
        <w:t>bud</w:t>
      </w:r>
      <w:r w:rsidR="006E6A35">
        <w:rPr>
          <w:lang w:val="cs-CZ"/>
        </w:rPr>
        <w:t>e zodpovědný</w:t>
      </w:r>
      <w:r w:rsidR="00E75BEB" w:rsidRPr="00E75BEB">
        <w:rPr>
          <w:lang w:val="cs-CZ"/>
        </w:rPr>
        <w:t xml:space="preserve"> za </w:t>
      </w:r>
      <w:r w:rsidR="00DD7567">
        <w:rPr>
          <w:lang w:val="cs-CZ"/>
        </w:rPr>
        <w:t xml:space="preserve">koordinaci, </w:t>
      </w:r>
      <w:r w:rsidR="006674CB">
        <w:rPr>
          <w:lang w:val="cs-CZ"/>
        </w:rPr>
        <w:t>členění</w:t>
      </w:r>
      <w:r w:rsidR="00E75BEB" w:rsidRPr="00E75BEB">
        <w:rPr>
          <w:lang w:val="cs-CZ"/>
        </w:rPr>
        <w:t xml:space="preserve"> a analýzu všech makroekonomických </w:t>
      </w:r>
      <w:r w:rsidR="006E6A35">
        <w:rPr>
          <w:lang w:val="cs-CZ"/>
        </w:rPr>
        <w:t>dat a údajů o</w:t>
      </w:r>
      <w:r w:rsidR="008A2569">
        <w:rPr>
          <w:lang w:val="cs-CZ"/>
        </w:rPr>
        <w:t> </w:t>
      </w:r>
      <w:r w:rsidR="000B2BE9">
        <w:rPr>
          <w:lang w:val="cs-CZ"/>
        </w:rPr>
        <w:t xml:space="preserve">trhu. Bude se zabývat také </w:t>
      </w:r>
      <w:r w:rsidR="006E6A35">
        <w:rPr>
          <w:lang w:val="cs-CZ"/>
        </w:rPr>
        <w:t>sledování</w:t>
      </w:r>
      <w:r w:rsidR="000B2BE9">
        <w:rPr>
          <w:lang w:val="cs-CZ"/>
        </w:rPr>
        <w:t>m</w:t>
      </w:r>
      <w:r w:rsidR="006E6A35">
        <w:rPr>
          <w:lang w:val="cs-CZ"/>
        </w:rPr>
        <w:t xml:space="preserve">, </w:t>
      </w:r>
      <w:r w:rsidR="000B2BE9">
        <w:rPr>
          <w:lang w:val="cs-CZ"/>
        </w:rPr>
        <w:t>analýzou a interpretací</w:t>
      </w:r>
      <w:r w:rsidR="00E75BEB" w:rsidRPr="00E75BEB">
        <w:rPr>
          <w:lang w:val="cs-CZ"/>
        </w:rPr>
        <w:t xml:space="preserve"> trendů ovlivňujících podnikání </w:t>
      </w:r>
      <w:r w:rsidR="00184712">
        <w:rPr>
          <w:lang w:val="cs-CZ"/>
        </w:rPr>
        <w:t xml:space="preserve">CA </w:t>
      </w:r>
      <w:proofErr w:type="spellStart"/>
      <w:r w:rsidR="00184712">
        <w:rPr>
          <w:lang w:val="cs-CZ"/>
        </w:rPr>
        <w:t>Immo</w:t>
      </w:r>
      <w:proofErr w:type="spellEnd"/>
      <w:r w:rsidR="006674CB">
        <w:rPr>
          <w:lang w:val="cs-CZ"/>
        </w:rPr>
        <w:t xml:space="preserve"> – jak </w:t>
      </w:r>
      <w:r w:rsidR="00DF53F1">
        <w:rPr>
          <w:lang w:val="cs-CZ"/>
        </w:rPr>
        <w:t xml:space="preserve">s ohledem na </w:t>
      </w:r>
      <w:r w:rsidR="00E75BEB" w:rsidRPr="00E75BEB">
        <w:rPr>
          <w:lang w:val="cs-CZ"/>
        </w:rPr>
        <w:t>budoucí investiční příležitosti</w:t>
      </w:r>
      <w:r w:rsidR="006674CB">
        <w:rPr>
          <w:lang w:val="cs-CZ"/>
        </w:rPr>
        <w:t xml:space="preserve"> a rozvoj společnosti</w:t>
      </w:r>
      <w:r w:rsidR="00E75BEB" w:rsidRPr="00E75BEB">
        <w:rPr>
          <w:lang w:val="cs-CZ"/>
        </w:rPr>
        <w:t xml:space="preserve">, tak </w:t>
      </w:r>
      <w:r w:rsidR="000B2BE9">
        <w:rPr>
          <w:lang w:val="cs-CZ"/>
        </w:rPr>
        <w:t xml:space="preserve">i na </w:t>
      </w:r>
      <w:r w:rsidR="00E75BEB" w:rsidRPr="00E75BEB">
        <w:rPr>
          <w:lang w:val="cs-CZ"/>
        </w:rPr>
        <w:t xml:space="preserve">stávající portfolio. </w:t>
      </w:r>
      <w:r w:rsidR="00C21796">
        <w:rPr>
          <w:lang w:val="cs-CZ"/>
        </w:rPr>
        <w:t>Alexander</w:t>
      </w:r>
      <w:r w:rsidR="00E75BEB" w:rsidRPr="00E75BEB">
        <w:rPr>
          <w:lang w:val="cs-CZ"/>
        </w:rPr>
        <w:t xml:space="preserve"> </w:t>
      </w:r>
      <w:proofErr w:type="spellStart"/>
      <w:r w:rsidR="00E75BEB" w:rsidRPr="00E75BEB">
        <w:rPr>
          <w:lang w:val="cs-CZ"/>
        </w:rPr>
        <w:t>Rafajlovič</w:t>
      </w:r>
      <w:proofErr w:type="spellEnd"/>
      <w:r w:rsidR="00E75BEB" w:rsidRPr="00E75BEB">
        <w:rPr>
          <w:lang w:val="cs-CZ"/>
        </w:rPr>
        <w:t xml:space="preserve"> a jeho tým </w:t>
      </w:r>
      <w:r w:rsidR="00767053">
        <w:rPr>
          <w:lang w:val="cs-CZ"/>
        </w:rPr>
        <w:t xml:space="preserve">poskytnou klíčový </w:t>
      </w:r>
      <w:r w:rsidR="006674CB">
        <w:rPr>
          <w:lang w:val="cs-CZ"/>
        </w:rPr>
        <w:t>vhled do ekonomi</w:t>
      </w:r>
      <w:r w:rsidR="00DD7567">
        <w:rPr>
          <w:lang w:val="cs-CZ"/>
        </w:rPr>
        <w:t xml:space="preserve">ky a </w:t>
      </w:r>
      <w:r w:rsidR="006674CB">
        <w:rPr>
          <w:lang w:val="cs-CZ"/>
        </w:rPr>
        <w:t xml:space="preserve">situace na </w:t>
      </w:r>
      <w:r w:rsidR="00E75BEB" w:rsidRPr="00E75BEB">
        <w:rPr>
          <w:lang w:val="cs-CZ"/>
        </w:rPr>
        <w:t>kapitálov</w:t>
      </w:r>
      <w:r w:rsidR="006674CB">
        <w:rPr>
          <w:lang w:val="cs-CZ"/>
        </w:rPr>
        <w:t>ých trzích</w:t>
      </w:r>
      <w:r w:rsidR="00DD7567">
        <w:rPr>
          <w:lang w:val="cs-CZ"/>
        </w:rPr>
        <w:t xml:space="preserve">, </w:t>
      </w:r>
      <w:r w:rsidR="00C21796">
        <w:rPr>
          <w:lang w:val="cs-CZ"/>
        </w:rPr>
        <w:t>stejně</w:t>
      </w:r>
      <w:r w:rsidR="00DD7567">
        <w:rPr>
          <w:lang w:val="cs-CZ"/>
        </w:rPr>
        <w:t xml:space="preserve"> jako analýzu trhu nemovitost</w:t>
      </w:r>
      <w:r w:rsidR="00C21796">
        <w:rPr>
          <w:lang w:val="cs-CZ"/>
        </w:rPr>
        <w:t>í</w:t>
      </w:r>
      <w:r w:rsidR="00DD7567">
        <w:rPr>
          <w:lang w:val="cs-CZ"/>
        </w:rPr>
        <w:t xml:space="preserve">, </w:t>
      </w:r>
      <w:r w:rsidR="006674CB">
        <w:rPr>
          <w:lang w:val="cs-CZ"/>
        </w:rPr>
        <w:t xml:space="preserve">čímž podpoří </w:t>
      </w:r>
      <w:r w:rsidR="000B2BE9">
        <w:rPr>
          <w:lang w:val="cs-CZ"/>
        </w:rPr>
        <w:t>strategické rozhodování a </w:t>
      </w:r>
      <w:r w:rsidR="00DD7567">
        <w:rPr>
          <w:lang w:val="cs-CZ"/>
        </w:rPr>
        <w:t>prů</w:t>
      </w:r>
      <w:r w:rsidR="00E75BEB" w:rsidRPr="00E75BEB">
        <w:rPr>
          <w:lang w:val="cs-CZ"/>
        </w:rPr>
        <w:t xml:space="preserve">zkum </w:t>
      </w:r>
      <w:r w:rsidR="00DD7567">
        <w:rPr>
          <w:lang w:val="cs-CZ"/>
        </w:rPr>
        <w:t>před</w:t>
      </w:r>
      <w:r w:rsidR="008A2569">
        <w:rPr>
          <w:lang w:val="cs-CZ"/>
        </w:rPr>
        <w:t> </w:t>
      </w:r>
      <w:r w:rsidR="00DD7567">
        <w:rPr>
          <w:lang w:val="cs-CZ"/>
        </w:rPr>
        <w:t>akvizicí nových projektů</w:t>
      </w:r>
      <w:r w:rsidR="00E75BEB" w:rsidRPr="00E75BEB">
        <w:rPr>
          <w:lang w:val="cs-CZ"/>
        </w:rPr>
        <w:t xml:space="preserve">. </w:t>
      </w:r>
      <w:r w:rsidR="000B2BE9">
        <w:rPr>
          <w:lang w:val="cs-CZ"/>
        </w:rPr>
        <w:t>Tým pod jeho vedením bude mít z</w:t>
      </w:r>
      <w:r w:rsidR="00C21796">
        <w:rPr>
          <w:lang w:val="cs-CZ"/>
        </w:rPr>
        <w:t>ároveň hlavní roli při</w:t>
      </w:r>
      <w:r w:rsidR="000A4530">
        <w:rPr>
          <w:lang w:val="cs-CZ"/>
        </w:rPr>
        <w:t xml:space="preserve"> </w:t>
      </w:r>
      <w:r w:rsidR="00E75BEB" w:rsidRPr="00E75BEB">
        <w:rPr>
          <w:lang w:val="cs-CZ"/>
        </w:rPr>
        <w:t>rozšiřování a</w:t>
      </w:r>
      <w:r w:rsidR="004335DB">
        <w:rPr>
          <w:lang w:val="cs-CZ"/>
        </w:rPr>
        <w:t> </w:t>
      </w:r>
      <w:r w:rsidR="00E75BEB" w:rsidRPr="00E75BEB">
        <w:rPr>
          <w:lang w:val="cs-CZ"/>
        </w:rPr>
        <w:t xml:space="preserve">zdokonalování analytických nástrojů </w:t>
      </w:r>
      <w:r w:rsidR="000A4530">
        <w:rPr>
          <w:lang w:val="cs-CZ"/>
        </w:rPr>
        <w:t>a</w:t>
      </w:r>
      <w:r w:rsidR="00C21796">
        <w:rPr>
          <w:lang w:val="cs-CZ"/>
        </w:rPr>
        <w:t> </w:t>
      </w:r>
      <w:r w:rsidR="000A4530">
        <w:rPr>
          <w:lang w:val="cs-CZ"/>
        </w:rPr>
        <w:t>platforem pro</w:t>
      </w:r>
      <w:r w:rsidR="00C21796">
        <w:rPr>
          <w:lang w:val="cs-CZ"/>
        </w:rPr>
        <w:t> </w:t>
      </w:r>
      <w:r w:rsidR="000A4530">
        <w:rPr>
          <w:lang w:val="cs-CZ"/>
        </w:rPr>
        <w:t xml:space="preserve">sdílení uvnitř </w:t>
      </w:r>
      <w:r w:rsidR="000D3991" w:rsidRPr="00E75BEB">
        <w:rPr>
          <w:lang w:val="cs-CZ"/>
        </w:rPr>
        <w:t xml:space="preserve">CA </w:t>
      </w:r>
      <w:proofErr w:type="spellStart"/>
      <w:r w:rsidR="000D3991" w:rsidRPr="00E75BEB">
        <w:rPr>
          <w:lang w:val="cs-CZ"/>
        </w:rPr>
        <w:t>Immo</w:t>
      </w:r>
      <w:proofErr w:type="spellEnd"/>
      <w:r w:rsidR="000A4530">
        <w:rPr>
          <w:lang w:val="cs-CZ"/>
        </w:rPr>
        <w:t>.</w:t>
      </w:r>
    </w:p>
    <w:p w14:paraId="59265A6D" w14:textId="77777777" w:rsidR="00FA3679" w:rsidRDefault="00FA3679" w:rsidP="008A2569">
      <w:pPr>
        <w:suppressAutoHyphens/>
        <w:rPr>
          <w:lang w:val="cs-CZ"/>
        </w:rPr>
      </w:pPr>
    </w:p>
    <w:p w14:paraId="2F67E0EA" w14:textId="77777777" w:rsidR="00FA3679" w:rsidRPr="007D1B4D" w:rsidRDefault="00FA3679" w:rsidP="008A2569">
      <w:pPr>
        <w:suppressAutoHyphens/>
        <w:rPr>
          <w:lang w:val="cs-CZ"/>
        </w:rPr>
      </w:pPr>
      <w:proofErr w:type="spellStart"/>
      <w:r w:rsidRPr="007D1B4D">
        <w:rPr>
          <w:b/>
          <w:lang w:val="cs-CZ"/>
        </w:rPr>
        <w:t>Keegan</w:t>
      </w:r>
      <w:proofErr w:type="spellEnd"/>
      <w:r w:rsidRPr="007D1B4D">
        <w:rPr>
          <w:b/>
          <w:lang w:val="cs-CZ"/>
        </w:rPr>
        <w:t xml:space="preserve"> </w:t>
      </w:r>
      <w:proofErr w:type="spellStart"/>
      <w:r w:rsidRPr="007D1B4D">
        <w:rPr>
          <w:b/>
          <w:lang w:val="cs-CZ"/>
        </w:rPr>
        <w:t>Viscius</w:t>
      </w:r>
      <w:proofErr w:type="spellEnd"/>
      <w:r w:rsidRPr="007D1B4D">
        <w:rPr>
          <w:b/>
          <w:lang w:val="cs-CZ"/>
        </w:rPr>
        <w:t xml:space="preserve">, investiční ředitel společnosti CA </w:t>
      </w:r>
      <w:proofErr w:type="spellStart"/>
      <w:r w:rsidRPr="007D1B4D">
        <w:rPr>
          <w:b/>
          <w:lang w:val="cs-CZ"/>
        </w:rPr>
        <w:t>Immo</w:t>
      </w:r>
      <w:proofErr w:type="spellEnd"/>
      <w:r w:rsidR="007A1612">
        <w:rPr>
          <w:b/>
          <w:lang w:val="cs-CZ"/>
        </w:rPr>
        <w:t>, uvádí</w:t>
      </w:r>
      <w:r w:rsidRPr="007D1B4D">
        <w:rPr>
          <w:b/>
          <w:lang w:val="cs-CZ"/>
        </w:rPr>
        <w:t>:</w:t>
      </w:r>
      <w:r w:rsidRPr="007D1B4D">
        <w:rPr>
          <w:lang w:val="cs-CZ"/>
        </w:rPr>
        <w:t xml:space="preserve"> „Jsme potěšeni, že můžeme Alexandra přivítat v CA </w:t>
      </w:r>
      <w:proofErr w:type="spellStart"/>
      <w:r w:rsidRPr="007D1B4D">
        <w:rPr>
          <w:lang w:val="cs-CZ"/>
        </w:rPr>
        <w:t>Immo</w:t>
      </w:r>
      <w:proofErr w:type="spellEnd"/>
      <w:r w:rsidRPr="007D1B4D">
        <w:rPr>
          <w:lang w:val="cs-CZ"/>
        </w:rPr>
        <w:t xml:space="preserve"> </w:t>
      </w:r>
      <w:r w:rsidR="007A1612">
        <w:rPr>
          <w:lang w:val="cs-CZ"/>
        </w:rPr>
        <w:t xml:space="preserve">na nově vytvořené pozici, ve které </w:t>
      </w:r>
      <w:r w:rsidR="00C21796">
        <w:rPr>
          <w:lang w:val="cs-CZ"/>
        </w:rPr>
        <w:t>může naplno uplatnit své</w:t>
      </w:r>
      <w:r w:rsidR="00812222">
        <w:rPr>
          <w:lang w:val="cs-CZ"/>
        </w:rPr>
        <w:t> </w:t>
      </w:r>
      <w:r w:rsidRPr="007D1B4D">
        <w:rPr>
          <w:lang w:val="cs-CZ"/>
        </w:rPr>
        <w:t xml:space="preserve">manažerské </w:t>
      </w:r>
      <w:r w:rsidR="007A1612">
        <w:rPr>
          <w:lang w:val="cs-CZ"/>
        </w:rPr>
        <w:t>schopnosti</w:t>
      </w:r>
      <w:r w:rsidRPr="007D1B4D">
        <w:rPr>
          <w:lang w:val="cs-CZ"/>
        </w:rPr>
        <w:t xml:space="preserve">. Alexander je velmi zkušený realitní profesionál </w:t>
      </w:r>
      <w:r w:rsidR="007A1612">
        <w:rPr>
          <w:lang w:val="cs-CZ"/>
        </w:rPr>
        <w:t>s působivými výsledky, který</w:t>
      </w:r>
      <w:r w:rsidRPr="007D1B4D">
        <w:rPr>
          <w:lang w:val="cs-CZ"/>
        </w:rPr>
        <w:t>,</w:t>
      </w:r>
      <w:r w:rsidR="008A2569">
        <w:rPr>
          <w:lang w:val="cs-CZ"/>
        </w:rPr>
        <w:t> </w:t>
      </w:r>
      <w:r w:rsidRPr="007D1B4D">
        <w:rPr>
          <w:lang w:val="cs-CZ"/>
        </w:rPr>
        <w:t xml:space="preserve">jak věříme, výrazně posílí </w:t>
      </w:r>
      <w:r w:rsidR="007A1612">
        <w:rPr>
          <w:lang w:val="cs-CZ"/>
        </w:rPr>
        <w:t xml:space="preserve">náš byznys </w:t>
      </w:r>
      <w:r w:rsidRPr="007D1B4D">
        <w:rPr>
          <w:lang w:val="cs-CZ"/>
        </w:rPr>
        <w:t xml:space="preserve">a </w:t>
      </w:r>
      <w:r w:rsidR="00B372BA">
        <w:rPr>
          <w:lang w:val="cs-CZ"/>
        </w:rPr>
        <w:t>pozici</w:t>
      </w:r>
      <w:r w:rsidRPr="007D1B4D">
        <w:rPr>
          <w:lang w:val="cs-CZ"/>
        </w:rPr>
        <w:t xml:space="preserve"> napříč regionem. Dnes</w:t>
      </w:r>
      <w:r w:rsidR="00B372BA">
        <w:rPr>
          <w:lang w:val="cs-CZ"/>
        </w:rPr>
        <w:t>,</w:t>
      </w:r>
      <w:r w:rsidRPr="007D1B4D">
        <w:rPr>
          <w:lang w:val="cs-CZ"/>
        </w:rPr>
        <w:t xml:space="preserve"> více než kdy jindy</w:t>
      </w:r>
      <w:r w:rsidR="00B372BA">
        <w:rPr>
          <w:lang w:val="cs-CZ"/>
        </w:rPr>
        <w:t>, hrají</w:t>
      </w:r>
      <w:r w:rsidRPr="007D1B4D">
        <w:rPr>
          <w:lang w:val="cs-CZ"/>
        </w:rPr>
        <w:t xml:space="preserve"> analýza a vhled do </w:t>
      </w:r>
      <w:r w:rsidR="00B372BA">
        <w:rPr>
          <w:lang w:val="cs-CZ"/>
        </w:rPr>
        <w:t>komplexních témat, která mohou ovlivnit</w:t>
      </w:r>
      <w:r w:rsidR="008A429C">
        <w:rPr>
          <w:lang w:val="cs-CZ"/>
        </w:rPr>
        <w:t xml:space="preserve"> </w:t>
      </w:r>
      <w:r w:rsidR="00395574">
        <w:rPr>
          <w:lang w:val="cs-CZ"/>
        </w:rPr>
        <w:t xml:space="preserve">jednotlivé </w:t>
      </w:r>
      <w:r w:rsidR="008A429C">
        <w:rPr>
          <w:lang w:val="cs-CZ"/>
        </w:rPr>
        <w:t>trhy a naše aktiva,</w:t>
      </w:r>
      <w:r w:rsidR="00B372BA">
        <w:rPr>
          <w:lang w:val="cs-CZ"/>
        </w:rPr>
        <w:t xml:space="preserve"> zásadní roli při</w:t>
      </w:r>
      <w:r w:rsidR="008A2569">
        <w:rPr>
          <w:lang w:val="cs-CZ"/>
        </w:rPr>
        <w:t> </w:t>
      </w:r>
      <w:r w:rsidR="00B372BA">
        <w:rPr>
          <w:lang w:val="cs-CZ"/>
        </w:rPr>
        <w:t>rozhodování</w:t>
      </w:r>
      <w:r w:rsidR="008A429C">
        <w:rPr>
          <w:lang w:val="cs-CZ"/>
        </w:rPr>
        <w:t xml:space="preserve"> a alokaci</w:t>
      </w:r>
      <w:r w:rsidR="00093E37">
        <w:rPr>
          <w:lang w:val="cs-CZ"/>
        </w:rPr>
        <w:t xml:space="preserve"> kapitálu. Alexandrovy</w:t>
      </w:r>
      <w:r w:rsidR="00D81555">
        <w:rPr>
          <w:lang w:val="cs-CZ"/>
        </w:rPr>
        <w:t xml:space="preserve"> dlo</w:t>
      </w:r>
      <w:r w:rsidR="00395574">
        <w:rPr>
          <w:lang w:val="cs-CZ"/>
        </w:rPr>
        <w:t>u</w:t>
      </w:r>
      <w:r w:rsidR="00D81555">
        <w:rPr>
          <w:lang w:val="cs-CZ"/>
        </w:rPr>
        <w:t>hodobé</w:t>
      </w:r>
      <w:r w:rsidR="008F2BEB">
        <w:rPr>
          <w:lang w:val="cs-CZ"/>
        </w:rPr>
        <w:t xml:space="preserve"> zkušenosti</w:t>
      </w:r>
      <w:r w:rsidRPr="007D1B4D">
        <w:rPr>
          <w:lang w:val="cs-CZ"/>
        </w:rPr>
        <w:t xml:space="preserve"> a </w:t>
      </w:r>
      <w:r w:rsidR="00093E37">
        <w:rPr>
          <w:lang w:val="cs-CZ"/>
        </w:rPr>
        <w:t>znalost</w:t>
      </w:r>
      <w:r w:rsidR="008A429C">
        <w:rPr>
          <w:lang w:val="cs-CZ"/>
        </w:rPr>
        <w:t xml:space="preserve"> trhu</w:t>
      </w:r>
      <w:r w:rsidRPr="007D1B4D">
        <w:rPr>
          <w:lang w:val="cs-CZ"/>
        </w:rPr>
        <w:t xml:space="preserve"> </w:t>
      </w:r>
      <w:r w:rsidR="00395574">
        <w:rPr>
          <w:lang w:val="cs-CZ"/>
        </w:rPr>
        <w:t xml:space="preserve">tak </w:t>
      </w:r>
      <w:r w:rsidRPr="007D1B4D">
        <w:rPr>
          <w:lang w:val="cs-CZ"/>
        </w:rPr>
        <w:t xml:space="preserve">podpoří </w:t>
      </w:r>
      <w:r w:rsidR="008A429C">
        <w:rPr>
          <w:lang w:val="cs-CZ"/>
        </w:rPr>
        <w:t xml:space="preserve">rozvoj </w:t>
      </w:r>
      <w:r w:rsidRPr="007D1B4D">
        <w:rPr>
          <w:lang w:val="cs-CZ"/>
        </w:rPr>
        <w:t>naše</w:t>
      </w:r>
      <w:r w:rsidR="008A429C">
        <w:rPr>
          <w:lang w:val="cs-CZ"/>
        </w:rPr>
        <w:t>ho</w:t>
      </w:r>
      <w:r w:rsidRPr="007D1B4D">
        <w:rPr>
          <w:lang w:val="cs-CZ"/>
        </w:rPr>
        <w:t xml:space="preserve"> podnikání</w:t>
      </w:r>
      <w:r w:rsidR="008A429C">
        <w:rPr>
          <w:lang w:val="cs-CZ"/>
        </w:rPr>
        <w:t xml:space="preserve"> v </w:t>
      </w:r>
      <w:r w:rsidR="00395574">
        <w:rPr>
          <w:lang w:val="cs-CZ"/>
        </w:rPr>
        <w:t>časech</w:t>
      </w:r>
      <w:r w:rsidR="008A429C">
        <w:rPr>
          <w:lang w:val="cs-CZ"/>
        </w:rPr>
        <w:t xml:space="preserve">, kdy </w:t>
      </w:r>
      <w:r w:rsidR="00D81555">
        <w:rPr>
          <w:lang w:val="cs-CZ"/>
        </w:rPr>
        <w:t xml:space="preserve">se </w:t>
      </w:r>
      <w:r w:rsidR="008A429C">
        <w:rPr>
          <w:lang w:val="cs-CZ"/>
        </w:rPr>
        <w:t>nacházíme</w:t>
      </w:r>
      <w:r w:rsidRPr="007D1B4D">
        <w:rPr>
          <w:lang w:val="cs-CZ"/>
        </w:rPr>
        <w:t xml:space="preserve"> </w:t>
      </w:r>
      <w:r w:rsidR="007D1B4D">
        <w:rPr>
          <w:lang w:val="cs-CZ"/>
        </w:rPr>
        <w:t>v nejistém globálním prostředí.</w:t>
      </w:r>
      <w:r w:rsidRPr="007D1B4D">
        <w:rPr>
          <w:lang w:val="cs-CZ"/>
        </w:rPr>
        <w:t>“</w:t>
      </w:r>
    </w:p>
    <w:p w14:paraId="3F2C3844" w14:textId="77777777" w:rsidR="00FA3679" w:rsidRPr="008934EE" w:rsidRDefault="00FA3679" w:rsidP="008A2569">
      <w:pPr>
        <w:pStyle w:val="Ebene1"/>
        <w:numPr>
          <w:ilvl w:val="0"/>
          <w:numId w:val="0"/>
        </w:numPr>
        <w:suppressAutoHyphens/>
        <w:rPr>
          <w:lang w:val="cs-CZ"/>
        </w:rPr>
      </w:pPr>
    </w:p>
    <w:p w14:paraId="1E775894" w14:textId="77777777" w:rsidR="00D81555" w:rsidRPr="00D81555" w:rsidRDefault="00D81555" w:rsidP="008A2569">
      <w:pPr>
        <w:pStyle w:val="Ebene1"/>
        <w:numPr>
          <w:ilvl w:val="0"/>
          <w:numId w:val="0"/>
        </w:numPr>
        <w:suppressAutoHyphens/>
        <w:rPr>
          <w:lang w:val="cs-CZ"/>
        </w:rPr>
      </w:pPr>
      <w:r w:rsidRPr="00D81555">
        <w:rPr>
          <w:b/>
          <w:lang w:val="cs-CZ"/>
        </w:rPr>
        <w:t xml:space="preserve">Alexander </w:t>
      </w:r>
      <w:proofErr w:type="spellStart"/>
      <w:r w:rsidRPr="00D81555">
        <w:rPr>
          <w:b/>
          <w:lang w:val="cs-CZ"/>
        </w:rPr>
        <w:t>Rafajlovič</w:t>
      </w:r>
      <w:proofErr w:type="spellEnd"/>
      <w:r w:rsidRPr="00D81555">
        <w:rPr>
          <w:b/>
          <w:lang w:val="cs-CZ"/>
        </w:rPr>
        <w:t xml:space="preserve"> dodává</w:t>
      </w:r>
      <w:r w:rsidRPr="00D81555">
        <w:rPr>
          <w:lang w:val="cs-CZ"/>
        </w:rPr>
        <w:t xml:space="preserve">: „Jsem </w:t>
      </w:r>
      <w:r>
        <w:rPr>
          <w:lang w:val="cs-CZ"/>
        </w:rPr>
        <w:t>nadšen i</w:t>
      </w:r>
      <w:r w:rsidRPr="00D81555">
        <w:rPr>
          <w:lang w:val="cs-CZ"/>
        </w:rPr>
        <w:t xml:space="preserve"> poctěn </w:t>
      </w:r>
      <w:r>
        <w:rPr>
          <w:lang w:val="cs-CZ"/>
        </w:rPr>
        <w:t>zároveň</w:t>
      </w:r>
      <w:r w:rsidRPr="00D81555">
        <w:rPr>
          <w:lang w:val="cs-CZ"/>
        </w:rPr>
        <w:t xml:space="preserve">, že se </w:t>
      </w:r>
      <w:r>
        <w:rPr>
          <w:lang w:val="cs-CZ"/>
        </w:rPr>
        <w:t xml:space="preserve">k </w:t>
      </w:r>
      <w:r w:rsidRPr="00D81555">
        <w:rPr>
          <w:lang w:val="cs-CZ"/>
        </w:rPr>
        <w:t xml:space="preserve">CA </w:t>
      </w:r>
      <w:proofErr w:type="spellStart"/>
      <w:r w:rsidRPr="00D81555">
        <w:rPr>
          <w:lang w:val="cs-CZ"/>
        </w:rPr>
        <w:t>Immo</w:t>
      </w:r>
      <w:proofErr w:type="spellEnd"/>
      <w:r w:rsidRPr="00D81555">
        <w:rPr>
          <w:lang w:val="cs-CZ"/>
        </w:rPr>
        <w:t xml:space="preserve"> </w:t>
      </w:r>
      <w:r>
        <w:rPr>
          <w:lang w:val="cs-CZ"/>
        </w:rPr>
        <w:t>připojuji</w:t>
      </w:r>
      <w:r w:rsidRPr="00D81555">
        <w:rPr>
          <w:lang w:val="cs-CZ"/>
        </w:rPr>
        <w:t xml:space="preserve"> v době, kdy přesný a </w:t>
      </w:r>
      <w:r>
        <w:rPr>
          <w:lang w:val="cs-CZ"/>
        </w:rPr>
        <w:t xml:space="preserve">detailní pohled na věc může </w:t>
      </w:r>
      <w:r w:rsidRPr="00D81555">
        <w:rPr>
          <w:lang w:val="cs-CZ"/>
        </w:rPr>
        <w:t xml:space="preserve">v nejistém tržním prostředí poskytnout </w:t>
      </w:r>
      <w:r>
        <w:rPr>
          <w:lang w:val="cs-CZ"/>
        </w:rPr>
        <w:t>společnosti</w:t>
      </w:r>
      <w:r w:rsidRPr="00D81555">
        <w:rPr>
          <w:lang w:val="cs-CZ"/>
        </w:rPr>
        <w:t xml:space="preserve"> jako</w:t>
      </w:r>
      <w:r w:rsidR="008A2569">
        <w:rPr>
          <w:lang w:val="cs-CZ"/>
        </w:rPr>
        <w:t> </w:t>
      </w:r>
      <w:r w:rsidRPr="00D81555">
        <w:rPr>
          <w:lang w:val="cs-CZ"/>
        </w:rPr>
        <w:t>CA</w:t>
      </w:r>
      <w:r w:rsidR="008A2569">
        <w:rPr>
          <w:lang w:val="cs-CZ"/>
        </w:rPr>
        <w:t> </w:t>
      </w:r>
      <w:proofErr w:type="spellStart"/>
      <w:r w:rsidRPr="00D81555">
        <w:rPr>
          <w:lang w:val="cs-CZ"/>
        </w:rPr>
        <w:t>Immo</w:t>
      </w:r>
      <w:proofErr w:type="spellEnd"/>
      <w:r w:rsidRPr="00D81555">
        <w:rPr>
          <w:lang w:val="cs-CZ"/>
        </w:rPr>
        <w:t xml:space="preserve"> </w:t>
      </w:r>
      <w:r w:rsidR="008934EE">
        <w:rPr>
          <w:lang w:val="cs-CZ"/>
        </w:rPr>
        <w:t xml:space="preserve">konkurenční </w:t>
      </w:r>
      <w:r w:rsidR="00DC68D3">
        <w:rPr>
          <w:lang w:val="cs-CZ"/>
        </w:rPr>
        <w:t>výhodu</w:t>
      </w:r>
      <w:r w:rsidRPr="00D81555">
        <w:rPr>
          <w:lang w:val="cs-CZ"/>
        </w:rPr>
        <w:t xml:space="preserve">. </w:t>
      </w:r>
      <w:r w:rsidR="00FD7300">
        <w:rPr>
          <w:lang w:val="cs-CZ"/>
        </w:rPr>
        <w:t>Její v</w:t>
      </w:r>
      <w:r w:rsidR="00FD7300" w:rsidRPr="00D81555">
        <w:rPr>
          <w:lang w:val="cs-CZ"/>
        </w:rPr>
        <w:t>ysoce kvalitní</w:t>
      </w:r>
      <w:r w:rsidR="00FD7300">
        <w:rPr>
          <w:lang w:val="cs-CZ"/>
        </w:rPr>
        <w:t xml:space="preserve"> aktiva</w:t>
      </w:r>
      <w:r w:rsidR="00FD7300" w:rsidRPr="00D81555">
        <w:rPr>
          <w:lang w:val="cs-CZ"/>
        </w:rPr>
        <w:t xml:space="preserve"> a postavení na trhu </w:t>
      </w:r>
      <w:r w:rsidR="00FD7300">
        <w:rPr>
          <w:lang w:val="cs-CZ"/>
        </w:rPr>
        <w:t xml:space="preserve">jsou </w:t>
      </w:r>
      <w:r w:rsidR="00093E37">
        <w:rPr>
          <w:lang w:val="cs-CZ"/>
        </w:rPr>
        <w:t>velmi silným</w:t>
      </w:r>
      <w:r w:rsidRPr="00D81555">
        <w:rPr>
          <w:lang w:val="cs-CZ"/>
        </w:rPr>
        <w:t xml:space="preserve"> základem</w:t>
      </w:r>
      <w:r w:rsidR="00FD7300">
        <w:rPr>
          <w:lang w:val="cs-CZ"/>
        </w:rPr>
        <w:t>, na který rád navážu se svými zkušenostmi</w:t>
      </w:r>
      <w:r>
        <w:rPr>
          <w:lang w:val="cs-CZ"/>
        </w:rPr>
        <w:t xml:space="preserve"> </w:t>
      </w:r>
      <w:r w:rsidR="00FD7300">
        <w:rPr>
          <w:lang w:val="cs-CZ"/>
        </w:rPr>
        <w:t>a přispěji tak k</w:t>
      </w:r>
      <w:r w:rsidR="00395574">
        <w:rPr>
          <w:lang w:val="cs-CZ"/>
        </w:rPr>
        <w:t xml:space="preserve"> jejímu </w:t>
      </w:r>
      <w:r w:rsidR="00093E37">
        <w:rPr>
          <w:lang w:val="cs-CZ"/>
        </w:rPr>
        <w:t>dalšímu rozvoji</w:t>
      </w:r>
      <w:r>
        <w:rPr>
          <w:lang w:val="cs-CZ"/>
        </w:rPr>
        <w:t>.</w:t>
      </w:r>
      <w:r w:rsidRPr="00D81555">
        <w:rPr>
          <w:lang w:val="cs-CZ"/>
        </w:rPr>
        <w:t>“</w:t>
      </w:r>
    </w:p>
    <w:p w14:paraId="638DF15E" w14:textId="77777777" w:rsidR="00BC042F" w:rsidRPr="008934EE" w:rsidRDefault="00BC042F" w:rsidP="008A2569">
      <w:pPr>
        <w:pStyle w:val="Ebene1"/>
        <w:numPr>
          <w:ilvl w:val="0"/>
          <w:numId w:val="0"/>
        </w:numPr>
        <w:suppressAutoHyphens/>
        <w:rPr>
          <w:lang w:val="cs-CZ"/>
        </w:rPr>
      </w:pPr>
    </w:p>
    <w:p w14:paraId="5771878D" w14:textId="77777777" w:rsidR="00FD7300" w:rsidRDefault="00FD7300" w:rsidP="008A2569">
      <w:pPr>
        <w:suppressAutoHyphens/>
        <w:rPr>
          <w:rFonts w:eastAsia="Times New Roman" w:cs="Times New Roman"/>
          <w:lang w:val="cs-CZ" w:eastAsia="de-DE"/>
        </w:rPr>
      </w:pPr>
      <w:r w:rsidRPr="00FD7300">
        <w:rPr>
          <w:rFonts w:eastAsia="Times New Roman" w:cs="Times New Roman"/>
          <w:lang w:val="cs-CZ" w:eastAsia="de-DE"/>
        </w:rPr>
        <w:t xml:space="preserve">Alexander </w:t>
      </w:r>
      <w:proofErr w:type="spellStart"/>
      <w:r w:rsidRPr="00FD7300">
        <w:rPr>
          <w:rFonts w:eastAsia="Times New Roman" w:cs="Times New Roman"/>
          <w:lang w:val="cs-CZ" w:eastAsia="de-DE"/>
        </w:rPr>
        <w:t>Rafajlovič</w:t>
      </w:r>
      <w:proofErr w:type="spellEnd"/>
      <w:r w:rsidRPr="00FD7300">
        <w:rPr>
          <w:rFonts w:eastAsia="Times New Roman" w:cs="Times New Roman"/>
          <w:lang w:val="cs-CZ" w:eastAsia="de-DE"/>
        </w:rPr>
        <w:t xml:space="preserve"> je specialista </w:t>
      </w:r>
      <w:r>
        <w:rPr>
          <w:rFonts w:eastAsia="Times New Roman" w:cs="Times New Roman"/>
          <w:lang w:val="cs-CZ" w:eastAsia="de-DE"/>
        </w:rPr>
        <w:t xml:space="preserve">na realitní segment </w:t>
      </w:r>
      <w:r w:rsidRPr="00FD7300">
        <w:rPr>
          <w:rFonts w:eastAsia="Times New Roman" w:cs="Times New Roman"/>
          <w:lang w:val="cs-CZ" w:eastAsia="de-DE"/>
        </w:rPr>
        <w:t>s více než 15 lety zkušeností v oboru. Naposledy působil jako partner v</w:t>
      </w:r>
      <w:r w:rsidR="00F64ADF">
        <w:rPr>
          <w:rFonts w:eastAsia="Times New Roman" w:cs="Times New Roman"/>
          <w:lang w:val="cs-CZ" w:eastAsia="de-DE"/>
        </w:rPr>
        <w:t xml:space="preserve"> investičním</w:t>
      </w:r>
      <w:r w:rsidRPr="00FD7300">
        <w:rPr>
          <w:rFonts w:eastAsia="Times New Roman" w:cs="Times New Roman"/>
          <w:lang w:val="cs-CZ" w:eastAsia="de-DE"/>
        </w:rPr>
        <w:t xml:space="preserve"> týmu </w:t>
      </w:r>
      <w:r w:rsidR="00F64ADF">
        <w:rPr>
          <w:rFonts w:eastAsia="Times New Roman" w:cs="Times New Roman"/>
          <w:lang w:val="cs-CZ" w:eastAsia="de-DE"/>
        </w:rPr>
        <w:t xml:space="preserve">pražské pobočky </w:t>
      </w:r>
      <w:proofErr w:type="spellStart"/>
      <w:r w:rsidR="00F64ADF">
        <w:rPr>
          <w:rFonts w:eastAsia="Times New Roman" w:cs="Times New Roman"/>
          <w:lang w:val="cs-CZ" w:eastAsia="de-DE"/>
        </w:rPr>
        <w:t>Cushman</w:t>
      </w:r>
      <w:proofErr w:type="spellEnd"/>
      <w:r w:rsidR="00F64ADF">
        <w:rPr>
          <w:rFonts w:eastAsia="Times New Roman" w:cs="Times New Roman"/>
          <w:lang w:val="cs-CZ" w:eastAsia="de-DE"/>
        </w:rPr>
        <w:t xml:space="preserve"> &amp; </w:t>
      </w:r>
      <w:proofErr w:type="spellStart"/>
      <w:r w:rsidR="00F64ADF">
        <w:rPr>
          <w:rFonts w:eastAsia="Times New Roman" w:cs="Times New Roman"/>
          <w:lang w:val="cs-CZ" w:eastAsia="de-DE"/>
        </w:rPr>
        <w:t>Wakefield</w:t>
      </w:r>
      <w:proofErr w:type="spellEnd"/>
      <w:r w:rsidR="00F64ADF">
        <w:rPr>
          <w:rFonts w:eastAsia="Times New Roman" w:cs="Times New Roman"/>
          <w:lang w:val="cs-CZ" w:eastAsia="de-DE"/>
        </w:rPr>
        <w:t xml:space="preserve">, kde </w:t>
      </w:r>
      <w:r w:rsidR="000B35CA">
        <w:rPr>
          <w:rFonts w:eastAsia="Times New Roman" w:cs="Times New Roman"/>
          <w:lang w:val="cs-CZ" w:eastAsia="de-DE"/>
        </w:rPr>
        <w:t xml:space="preserve">měl klíčovou roli při </w:t>
      </w:r>
      <w:r w:rsidR="00DC68D3">
        <w:rPr>
          <w:rFonts w:eastAsia="Times New Roman" w:cs="Times New Roman"/>
          <w:lang w:val="cs-CZ" w:eastAsia="de-DE"/>
        </w:rPr>
        <w:t>transakc</w:t>
      </w:r>
      <w:r w:rsidR="00DC68D3" w:rsidRPr="008934EE">
        <w:rPr>
          <w:rFonts w:eastAsia="Times New Roman" w:cs="Times New Roman"/>
          <w:lang w:val="cs-CZ" w:eastAsia="de-DE"/>
        </w:rPr>
        <w:t>ích</w:t>
      </w:r>
      <w:r w:rsidR="008934EE">
        <w:rPr>
          <w:rFonts w:eastAsia="Times New Roman" w:cs="Times New Roman"/>
          <w:lang w:val="cs-CZ" w:eastAsia="de-DE"/>
        </w:rPr>
        <w:t xml:space="preserve"> </w:t>
      </w:r>
      <w:r w:rsidR="00DC68D3">
        <w:rPr>
          <w:rFonts w:eastAsia="Times New Roman" w:cs="Times New Roman"/>
          <w:lang w:val="cs-CZ" w:eastAsia="de-DE"/>
        </w:rPr>
        <w:t>za více než</w:t>
      </w:r>
      <w:r w:rsidR="000B35CA">
        <w:rPr>
          <w:rFonts w:eastAsia="Times New Roman" w:cs="Times New Roman"/>
          <w:lang w:val="cs-CZ" w:eastAsia="de-DE"/>
        </w:rPr>
        <w:t xml:space="preserve"> </w:t>
      </w:r>
      <w:r w:rsidRPr="00FD7300">
        <w:rPr>
          <w:rFonts w:eastAsia="Times New Roman" w:cs="Times New Roman"/>
          <w:lang w:val="cs-CZ" w:eastAsia="de-DE"/>
        </w:rPr>
        <w:t xml:space="preserve">2,7 miliardy EUR. </w:t>
      </w:r>
      <w:r w:rsidR="00093E37">
        <w:rPr>
          <w:rFonts w:eastAsia="Times New Roman" w:cs="Times New Roman"/>
          <w:lang w:val="cs-CZ" w:eastAsia="de-DE"/>
        </w:rPr>
        <w:t>P</w:t>
      </w:r>
      <w:r w:rsidR="00555D14">
        <w:rPr>
          <w:rFonts w:eastAsia="Times New Roman" w:cs="Times New Roman"/>
          <w:lang w:val="cs-CZ" w:eastAsia="de-DE"/>
        </w:rPr>
        <w:t>ředtím</w:t>
      </w:r>
      <w:r w:rsidR="000B35CA">
        <w:rPr>
          <w:rFonts w:eastAsia="Times New Roman" w:cs="Times New Roman"/>
          <w:lang w:val="cs-CZ" w:eastAsia="de-DE"/>
        </w:rPr>
        <w:t xml:space="preserve"> (v letech 2007 až 2012) </w:t>
      </w:r>
      <w:r w:rsidRPr="00FD7300">
        <w:rPr>
          <w:rFonts w:eastAsia="Times New Roman" w:cs="Times New Roman"/>
          <w:lang w:val="cs-CZ" w:eastAsia="de-DE"/>
        </w:rPr>
        <w:t xml:space="preserve">působil </w:t>
      </w:r>
      <w:r w:rsidR="000B35CA">
        <w:rPr>
          <w:rFonts w:eastAsia="Times New Roman" w:cs="Times New Roman"/>
          <w:lang w:val="cs-CZ" w:eastAsia="de-DE"/>
        </w:rPr>
        <w:t>ve</w:t>
      </w:r>
      <w:r w:rsidR="004335DB">
        <w:rPr>
          <w:rFonts w:eastAsia="Times New Roman" w:cs="Times New Roman"/>
          <w:lang w:val="cs-CZ" w:eastAsia="de-DE"/>
        </w:rPr>
        <w:t> </w:t>
      </w:r>
      <w:r w:rsidR="000B35CA">
        <w:rPr>
          <w:rFonts w:eastAsia="Times New Roman" w:cs="Times New Roman"/>
          <w:lang w:val="cs-CZ" w:eastAsia="de-DE"/>
        </w:rPr>
        <w:t xml:space="preserve">stejné společnosti </w:t>
      </w:r>
      <w:r w:rsidRPr="00FD7300">
        <w:rPr>
          <w:rFonts w:eastAsia="Times New Roman" w:cs="Times New Roman"/>
          <w:lang w:val="cs-CZ" w:eastAsia="de-DE"/>
        </w:rPr>
        <w:t xml:space="preserve">jako vedoucí </w:t>
      </w:r>
      <w:r w:rsidR="000B35CA">
        <w:rPr>
          <w:rFonts w:eastAsia="Times New Roman" w:cs="Times New Roman"/>
          <w:lang w:val="cs-CZ" w:eastAsia="de-DE"/>
        </w:rPr>
        <w:t>oddělení prů</w:t>
      </w:r>
      <w:r w:rsidR="00555D14">
        <w:rPr>
          <w:rFonts w:eastAsia="Times New Roman" w:cs="Times New Roman"/>
          <w:lang w:val="cs-CZ" w:eastAsia="de-DE"/>
        </w:rPr>
        <w:t>zkumu. K</w:t>
      </w:r>
      <w:r w:rsidRPr="00FD7300">
        <w:rPr>
          <w:rFonts w:eastAsia="Times New Roman" w:cs="Times New Roman"/>
          <w:lang w:val="cs-CZ" w:eastAsia="de-DE"/>
        </w:rPr>
        <w:t xml:space="preserve">ariéru </w:t>
      </w:r>
      <w:r w:rsidR="00555D14">
        <w:rPr>
          <w:rFonts w:eastAsia="Times New Roman" w:cs="Times New Roman"/>
          <w:lang w:val="cs-CZ" w:eastAsia="de-DE"/>
        </w:rPr>
        <w:t xml:space="preserve">zahájil jako analytik </w:t>
      </w:r>
      <w:r w:rsidRPr="00FD7300">
        <w:rPr>
          <w:rFonts w:eastAsia="Times New Roman" w:cs="Times New Roman"/>
          <w:lang w:val="cs-CZ" w:eastAsia="de-DE"/>
        </w:rPr>
        <w:t xml:space="preserve">ve společnosti Siemens Real </w:t>
      </w:r>
      <w:proofErr w:type="spellStart"/>
      <w:r w:rsidRPr="00FD7300">
        <w:rPr>
          <w:rFonts w:eastAsia="Times New Roman" w:cs="Times New Roman"/>
          <w:lang w:val="cs-CZ" w:eastAsia="de-DE"/>
        </w:rPr>
        <w:t>Estate</w:t>
      </w:r>
      <w:proofErr w:type="spellEnd"/>
      <w:r w:rsidRPr="00FD7300">
        <w:rPr>
          <w:rFonts w:eastAsia="Times New Roman" w:cs="Times New Roman"/>
          <w:lang w:val="cs-CZ" w:eastAsia="de-DE"/>
        </w:rPr>
        <w:t xml:space="preserve"> v Praze a Mnichově.</w:t>
      </w:r>
    </w:p>
    <w:p w14:paraId="396A1559" w14:textId="77777777" w:rsidR="000B35CA" w:rsidRDefault="000B35CA" w:rsidP="008A2569">
      <w:pPr>
        <w:suppressAutoHyphens/>
        <w:rPr>
          <w:rFonts w:eastAsia="Times New Roman" w:cs="Times New Roman"/>
          <w:lang w:val="cs-CZ" w:eastAsia="de-DE"/>
        </w:rPr>
      </w:pPr>
    </w:p>
    <w:p w14:paraId="35C1CB1A" w14:textId="77777777" w:rsidR="00555D14" w:rsidRDefault="00555D14" w:rsidP="008A2569">
      <w:pPr>
        <w:suppressAutoHyphens/>
        <w:rPr>
          <w:rFonts w:cs="Times New Roman"/>
          <w:lang w:val="cs-CZ"/>
        </w:rPr>
      </w:pPr>
      <w:r w:rsidRPr="00555D14">
        <w:rPr>
          <w:rFonts w:cs="Times New Roman"/>
          <w:b/>
          <w:lang w:val="en-GB"/>
        </w:rPr>
        <w:t xml:space="preserve">O CA </w:t>
      </w:r>
      <w:proofErr w:type="spellStart"/>
      <w:r w:rsidRPr="00555D14">
        <w:rPr>
          <w:rFonts w:cs="Times New Roman"/>
          <w:b/>
          <w:lang w:val="en-GB"/>
        </w:rPr>
        <w:t>Immo</w:t>
      </w:r>
      <w:proofErr w:type="spellEnd"/>
      <w:r>
        <w:rPr>
          <w:rFonts w:cs="Times New Roman"/>
          <w:lang w:val="en-GB"/>
        </w:rPr>
        <w:br/>
      </w:r>
      <w:r w:rsidRPr="00555D14">
        <w:rPr>
          <w:rFonts w:cs="Times New Roman"/>
          <w:lang w:val="cs-CZ"/>
        </w:rPr>
        <w:t xml:space="preserve">Společnost CA </w:t>
      </w:r>
      <w:proofErr w:type="spellStart"/>
      <w:r w:rsidRPr="00555D14">
        <w:rPr>
          <w:rFonts w:cs="Times New Roman"/>
          <w:lang w:val="cs-CZ"/>
        </w:rPr>
        <w:t>Immo</w:t>
      </w:r>
      <w:proofErr w:type="spellEnd"/>
      <w:r w:rsidRPr="00555D14">
        <w:rPr>
          <w:rFonts w:cs="Times New Roman"/>
          <w:lang w:val="cs-CZ"/>
        </w:rPr>
        <w:t xml:space="preserve"> je investor, </w:t>
      </w:r>
      <w:r>
        <w:rPr>
          <w:rFonts w:cs="Times New Roman"/>
          <w:lang w:val="cs-CZ"/>
        </w:rPr>
        <w:t xml:space="preserve">developer a správce nemovitostí </w:t>
      </w:r>
      <w:r w:rsidR="00630CFE">
        <w:rPr>
          <w:rFonts w:cs="Times New Roman"/>
          <w:lang w:val="cs-CZ"/>
        </w:rPr>
        <w:t xml:space="preserve">se specializací </w:t>
      </w:r>
      <w:r w:rsidR="00093E37">
        <w:rPr>
          <w:rFonts w:cs="Times New Roman"/>
          <w:lang w:val="cs-CZ"/>
        </w:rPr>
        <w:t xml:space="preserve">na </w:t>
      </w:r>
      <w:r w:rsidRPr="00555D14">
        <w:rPr>
          <w:rFonts w:cs="Times New Roman"/>
          <w:lang w:val="cs-CZ"/>
        </w:rPr>
        <w:t xml:space="preserve">moderní kancelářské nemovitosti </w:t>
      </w:r>
      <w:r>
        <w:rPr>
          <w:rFonts w:cs="Times New Roman"/>
          <w:lang w:val="cs-CZ"/>
        </w:rPr>
        <w:t>v hlavních městech střední Evropy</w:t>
      </w:r>
      <w:r w:rsidRPr="00555D14">
        <w:rPr>
          <w:rFonts w:cs="Times New Roman"/>
          <w:lang w:val="cs-CZ"/>
        </w:rPr>
        <w:t xml:space="preserve">. </w:t>
      </w:r>
      <w:r w:rsidR="00630CFE">
        <w:rPr>
          <w:rFonts w:cs="Times New Roman"/>
          <w:lang w:val="cs-CZ"/>
        </w:rPr>
        <w:t>P</w:t>
      </w:r>
      <w:r w:rsidRPr="00555D14">
        <w:rPr>
          <w:rFonts w:cs="Times New Roman"/>
          <w:lang w:val="cs-CZ"/>
        </w:rPr>
        <w:t xml:space="preserve">okrývá všechny činnosti v rámci </w:t>
      </w:r>
      <w:r w:rsidRPr="00555D14">
        <w:rPr>
          <w:rFonts w:cs="Times New Roman"/>
          <w:lang w:val="cs-CZ"/>
        </w:rPr>
        <w:lastRenderedPageBreak/>
        <w:t>komerčních realit s využitím svých expertních znalostí.</w:t>
      </w:r>
      <w:r w:rsidR="00630CFE" w:rsidRPr="00630CFE">
        <w:rPr>
          <w:rFonts w:cs="Times New Roman"/>
          <w:lang w:val="cs-CZ"/>
        </w:rPr>
        <w:t xml:space="preserve"> </w:t>
      </w:r>
      <w:r w:rsidR="00630CFE" w:rsidRPr="00555D14">
        <w:rPr>
          <w:rFonts w:cs="Times New Roman"/>
          <w:lang w:val="cs-CZ"/>
        </w:rPr>
        <w:t xml:space="preserve">Společnost CA </w:t>
      </w:r>
      <w:proofErr w:type="spellStart"/>
      <w:r w:rsidR="00630CFE" w:rsidRPr="00555D14">
        <w:rPr>
          <w:rFonts w:cs="Times New Roman"/>
          <w:lang w:val="cs-CZ"/>
        </w:rPr>
        <w:t>Immo</w:t>
      </w:r>
      <w:proofErr w:type="spellEnd"/>
      <w:r w:rsidR="00630CFE">
        <w:rPr>
          <w:rFonts w:cs="Times New Roman"/>
          <w:lang w:val="cs-CZ"/>
        </w:rPr>
        <w:t xml:space="preserve"> byla založena v roce 1987 a</w:t>
      </w:r>
      <w:r w:rsidR="00630CFE" w:rsidRPr="00555D14">
        <w:rPr>
          <w:rFonts w:cs="Times New Roman"/>
          <w:lang w:val="cs-CZ"/>
        </w:rPr>
        <w:t xml:space="preserve"> je kótována na indexu ATX vídeňské burzy cenných papírů</w:t>
      </w:r>
      <w:r w:rsidR="00630CFE">
        <w:rPr>
          <w:rFonts w:cs="Times New Roman"/>
          <w:lang w:val="cs-CZ"/>
        </w:rPr>
        <w:t>. V</w:t>
      </w:r>
      <w:r w:rsidR="00630CFE" w:rsidRPr="00555D14">
        <w:rPr>
          <w:rFonts w:cs="Times New Roman"/>
          <w:lang w:val="cs-CZ"/>
        </w:rPr>
        <w:t xml:space="preserve"> Německu, Rakousku a </w:t>
      </w:r>
      <w:r w:rsidR="00630CFE">
        <w:rPr>
          <w:rFonts w:cs="Times New Roman"/>
          <w:lang w:val="cs-CZ"/>
        </w:rPr>
        <w:t xml:space="preserve">zemích </w:t>
      </w:r>
      <w:r w:rsidR="00630CFE" w:rsidRPr="00555D14">
        <w:rPr>
          <w:rFonts w:cs="Times New Roman"/>
          <w:lang w:val="cs-CZ"/>
        </w:rPr>
        <w:t>střední a východní Evrop</w:t>
      </w:r>
      <w:r w:rsidR="00630CFE">
        <w:rPr>
          <w:rFonts w:cs="Times New Roman"/>
          <w:lang w:val="cs-CZ"/>
        </w:rPr>
        <w:t>y</w:t>
      </w:r>
      <w:r w:rsidR="00630CFE" w:rsidRPr="00555D14">
        <w:rPr>
          <w:rFonts w:cs="Times New Roman"/>
          <w:lang w:val="cs-CZ"/>
        </w:rPr>
        <w:t xml:space="preserve"> drží majetková aktiva v hodnotě přibližně 5,2 miliardy EUR.</w:t>
      </w:r>
    </w:p>
    <w:p w14:paraId="66998121" w14:textId="77777777" w:rsidR="00555D14" w:rsidRDefault="00555D14" w:rsidP="008A2569">
      <w:pPr>
        <w:suppressAutoHyphens/>
        <w:rPr>
          <w:rFonts w:cs="Times New Roman"/>
          <w:lang w:val="cs-CZ"/>
        </w:rPr>
      </w:pPr>
    </w:p>
    <w:p w14:paraId="29FBC347" w14:textId="77777777" w:rsidR="00630CFE" w:rsidRDefault="00630CFE" w:rsidP="008A2569">
      <w:pPr>
        <w:suppressAutoHyphens/>
        <w:spacing w:line="240" w:lineRule="auto"/>
        <w:jc w:val="both"/>
        <w:rPr>
          <w:rFonts w:cs="Times New Roman"/>
          <w:u w:val="single"/>
          <w:lang w:val="cs-CZ"/>
        </w:rPr>
      </w:pPr>
      <w:r>
        <w:rPr>
          <w:rFonts w:cs="Times New Roman"/>
          <w:u w:val="single"/>
          <w:lang w:val="cs-CZ"/>
        </w:rPr>
        <w:br/>
        <w:t>Pro více informací kontaktujte:</w:t>
      </w:r>
    </w:p>
    <w:p w14:paraId="3A7F5109" w14:textId="77777777" w:rsidR="00630CFE" w:rsidRDefault="00630CFE" w:rsidP="008A2569">
      <w:pPr>
        <w:suppressAutoHyphens/>
        <w:spacing w:line="240" w:lineRule="auto"/>
        <w:jc w:val="both"/>
        <w:rPr>
          <w:rFonts w:cs="Times New Roman"/>
          <w:u w:val="single"/>
          <w:lang w:val="cs-CZ"/>
        </w:rPr>
      </w:pPr>
    </w:p>
    <w:p w14:paraId="4154A2BB" w14:textId="77777777" w:rsidR="00630CFE" w:rsidRDefault="00630CFE" w:rsidP="008A2569">
      <w:pPr>
        <w:suppressAutoHyphens/>
        <w:spacing w:line="240" w:lineRule="auto"/>
        <w:rPr>
          <w:rFonts w:cs="Times New Roman"/>
          <w:b/>
          <w:lang w:val="cs-CZ" w:eastAsia="cs-CZ"/>
        </w:rPr>
      </w:pPr>
      <w:proofErr w:type="spellStart"/>
      <w:r>
        <w:rPr>
          <w:rFonts w:cs="Times New Roman"/>
          <w:b/>
          <w:lang w:val="cs-CZ" w:eastAsia="cs-CZ"/>
        </w:rPr>
        <w:t>Crest</w:t>
      </w:r>
      <w:proofErr w:type="spellEnd"/>
      <w:r>
        <w:rPr>
          <w:rFonts w:cs="Times New Roman"/>
          <w:b/>
          <w:lang w:val="cs-CZ" w:eastAsia="cs-CZ"/>
        </w:rPr>
        <w:t xml:space="preserve"> Communications a. s.</w:t>
      </w:r>
    </w:p>
    <w:p w14:paraId="66F3BF51" w14:textId="77777777" w:rsidR="00630CFE" w:rsidRDefault="00630CFE" w:rsidP="008A2569">
      <w:pPr>
        <w:suppressAutoHyphens/>
        <w:spacing w:line="240" w:lineRule="auto"/>
        <w:rPr>
          <w:rFonts w:cs="Times New Roman"/>
          <w:lang w:val="cs-CZ" w:eastAsia="cs-CZ"/>
        </w:rPr>
      </w:pPr>
      <w:r>
        <w:rPr>
          <w:rFonts w:cs="Times New Roman"/>
          <w:lang w:val="cs-CZ" w:eastAsia="cs-CZ"/>
        </w:rPr>
        <w:t>Denisa Kolaříková</w:t>
      </w:r>
      <w:r>
        <w:rPr>
          <w:rFonts w:cs="Times New Roman"/>
          <w:lang w:val="cs-CZ" w:eastAsia="cs-CZ"/>
        </w:rPr>
        <w:tab/>
      </w:r>
      <w:r>
        <w:rPr>
          <w:rFonts w:cs="Times New Roman"/>
          <w:lang w:val="cs-CZ" w:eastAsia="cs-CZ"/>
        </w:rPr>
        <w:tab/>
      </w:r>
      <w:r>
        <w:rPr>
          <w:rFonts w:cs="Times New Roman"/>
          <w:lang w:val="cs-CZ" w:eastAsia="cs-CZ"/>
        </w:rPr>
        <w:tab/>
      </w:r>
      <w:r>
        <w:rPr>
          <w:rFonts w:cs="Times New Roman"/>
          <w:lang w:val="cs-CZ" w:eastAsia="cs-CZ"/>
        </w:rPr>
        <w:tab/>
      </w:r>
      <w:r>
        <w:rPr>
          <w:rFonts w:cs="Times New Roman"/>
          <w:lang w:val="cs-CZ" w:eastAsia="cs-CZ"/>
        </w:rPr>
        <w:tab/>
        <w:t>Kamila Čadková</w:t>
      </w:r>
    </w:p>
    <w:p w14:paraId="2FFF6908" w14:textId="77777777" w:rsidR="00630CFE" w:rsidRDefault="00630CFE" w:rsidP="008A2569">
      <w:pPr>
        <w:suppressAutoHyphens/>
        <w:spacing w:line="240" w:lineRule="auto"/>
        <w:rPr>
          <w:rFonts w:cs="Times New Roman"/>
          <w:lang w:val="cs-CZ" w:eastAsia="cs-CZ"/>
        </w:rPr>
      </w:pPr>
      <w:proofErr w:type="spellStart"/>
      <w:r>
        <w:rPr>
          <w:rFonts w:cs="Times New Roman"/>
          <w:lang w:val="cs-CZ" w:eastAsia="cs-CZ"/>
        </w:rPr>
        <w:t>Account</w:t>
      </w:r>
      <w:proofErr w:type="spellEnd"/>
      <w:r>
        <w:rPr>
          <w:rFonts w:cs="Times New Roman"/>
          <w:lang w:val="cs-CZ" w:eastAsia="cs-CZ"/>
        </w:rPr>
        <w:t xml:space="preserve"> Manager</w:t>
      </w:r>
      <w:r>
        <w:rPr>
          <w:rFonts w:cs="Times New Roman"/>
          <w:lang w:val="cs-CZ" w:eastAsia="cs-CZ"/>
        </w:rPr>
        <w:tab/>
      </w:r>
      <w:r>
        <w:rPr>
          <w:rFonts w:cs="Times New Roman"/>
          <w:lang w:val="cs-CZ" w:eastAsia="cs-CZ"/>
        </w:rPr>
        <w:tab/>
      </w:r>
      <w:r>
        <w:rPr>
          <w:rFonts w:cs="Times New Roman"/>
          <w:lang w:val="cs-CZ" w:eastAsia="cs-CZ"/>
        </w:rPr>
        <w:tab/>
      </w:r>
      <w:r>
        <w:rPr>
          <w:rFonts w:cs="Times New Roman"/>
          <w:lang w:val="cs-CZ" w:eastAsia="cs-CZ"/>
        </w:rPr>
        <w:tab/>
      </w:r>
      <w:r>
        <w:rPr>
          <w:rFonts w:cs="Times New Roman"/>
          <w:lang w:val="cs-CZ" w:eastAsia="cs-CZ"/>
        </w:rPr>
        <w:tab/>
      </w:r>
      <w:proofErr w:type="spellStart"/>
      <w:r>
        <w:rPr>
          <w:rFonts w:cs="Times New Roman"/>
          <w:lang w:val="cs-CZ" w:eastAsia="cs-CZ"/>
        </w:rPr>
        <w:t>Account</w:t>
      </w:r>
      <w:proofErr w:type="spellEnd"/>
      <w:r>
        <w:rPr>
          <w:rFonts w:cs="Times New Roman"/>
          <w:lang w:val="cs-CZ" w:eastAsia="cs-CZ"/>
        </w:rPr>
        <w:t xml:space="preserve"> </w:t>
      </w:r>
      <w:proofErr w:type="spellStart"/>
      <w:r>
        <w:rPr>
          <w:rFonts w:cs="Times New Roman"/>
          <w:lang w:val="cs-CZ" w:eastAsia="cs-CZ"/>
        </w:rPr>
        <w:t>Director</w:t>
      </w:r>
      <w:proofErr w:type="spellEnd"/>
    </w:p>
    <w:p w14:paraId="746D333E" w14:textId="77777777" w:rsidR="00630CFE" w:rsidRDefault="00630CFE" w:rsidP="008A2569">
      <w:pPr>
        <w:suppressAutoHyphens/>
        <w:spacing w:line="240" w:lineRule="auto"/>
        <w:rPr>
          <w:rFonts w:cs="Times New Roman"/>
          <w:lang w:val="cs-CZ" w:eastAsia="cs-CZ"/>
        </w:rPr>
      </w:pPr>
      <w:r>
        <w:rPr>
          <w:rFonts w:cs="Times New Roman"/>
          <w:lang w:val="cs-CZ" w:eastAsia="cs-CZ"/>
        </w:rPr>
        <w:t>M: +420 731 613 606</w:t>
      </w:r>
      <w:r>
        <w:rPr>
          <w:rFonts w:cs="Times New Roman"/>
          <w:lang w:val="cs-CZ" w:eastAsia="cs-CZ"/>
        </w:rPr>
        <w:tab/>
      </w:r>
      <w:r>
        <w:rPr>
          <w:rFonts w:cs="Times New Roman"/>
          <w:lang w:val="cs-CZ" w:eastAsia="cs-CZ"/>
        </w:rPr>
        <w:tab/>
      </w:r>
      <w:r>
        <w:rPr>
          <w:rFonts w:cs="Times New Roman"/>
          <w:lang w:val="cs-CZ" w:eastAsia="cs-CZ"/>
        </w:rPr>
        <w:tab/>
      </w:r>
      <w:r>
        <w:rPr>
          <w:rFonts w:cs="Times New Roman"/>
          <w:lang w:val="cs-CZ" w:eastAsia="cs-CZ"/>
        </w:rPr>
        <w:tab/>
      </w:r>
      <w:r>
        <w:rPr>
          <w:rFonts w:cs="Times New Roman"/>
          <w:lang w:val="cs-CZ" w:eastAsia="cs-CZ"/>
        </w:rPr>
        <w:tab/>
        <w:t>M: +420 731 613 609</w:t>
      </w:r>
    </w:p>
    <w:p w14:paraId="1C53BB79" w14:textId="77777777" w:rsidR="00630CFE" w:rsidRDefault="00630CFE" w:rsidP="008A2569">
      <w:pPr>
        <w:suppressAutoHyphens/>
        <w:spacing w:line="240" w:lineRule="auto"/>
        <w:rPr>
          <w:rFonts w:cs="Times New Roman"/>
          <w:lang w:val="cs-CZ" w:eastAsia="cs-CZ"/>
        </w:rPr>
      </w:pPr>
      <w:r>
        <w:rPr>
          <w:rFonts w:cs="Times New Roman"/>
          <w:lang w:val="cs-CZ" w:eastAsia="cs-CZ"/>
        </w:rPr>
        <w:t xml:space="preserve">E-mail: </w:t>
      </w:r>
      <w:hyperlink r:id="rId8" w:history="1">
        <w:r>
          <w:rPr>
            <w:rStyle w:val="Hypertextovodkaz"/>
            <w:rFonts w:cs="Times New Roman"/>
            <w:color w:val="0000FF"/>
            <w:lang w:val="cs-CZ" w:eastAsia="cs-CZ"/>
          </w:rPr>
          <w:t>denisa.kolarikova@crestcom.cz</w:t>
        </w:r>
      </w:hyperlink>
      <w:r>
        <w:rPr>
          <w:rStyle w:val="Hypertextovodkaz"/>
          <w:rFonts w:cs="Times New Roman"/>
          <w:color w:val="0000FF"/>
          <w:lang w:val="cs-CZ" w:eastAsia="cs-CZ"/>
        </w:rPr>
        <w:tab/>
      </w:r>
      <w:r w:rsidRPr="00630CFE">
        <w:rPr>
          <w:rStyle w:val="Hypertextovodkaz"/>
          <w:rFonts w:cs="Times New Roman"/>
          <w:color w:val="0000FF"/>
          <w:u w:val="none"/>
          <w:lang w:val="cs-CZ" w:eastAsia="cs-CZ"/>
        </w:rPr>
        <w:tab/>
      </w:r>
      <w:r w:rsidRPr="00630CFE">
        <w:rPr>
          <w:rStyle w:val="Hypertextovodkaz"/>
          <w:rFonts w:cs="Times New Roman"/>
          <w:color w:val="0000FF"/>
          <w:u w:val="none"/>
          <w:lang w:val="cs-CZ" w:eastAsia="cs-CZ"/>
        </w:rPr>
        <w:tab/>
      </w:r>
      <w:r w:rsidRPr="00622B28">
        <w:rPr>
          <w:rStyle w:val="Hypertextovodkaz"/>
          <w:rFonts w:cs="Times New Roman"/>
          <w:color w:val="auto"/>
          <w:u w:val="none"/>
          <w:lang w:val="cs-CZ" w:eastAsia="cs-CZ"/>
        </w:rPr>
        <w:t xml:space="preserve">E-mail: </w:t>
      </w:r>
      <w:hyperlink r:id="rId9" w:history="1">
        <w:r w:rsidRPr="00622B28">
          <w:rPr>
            <w:rStyle w:val="Hypertextovodkaz"/>
            <w:rFonts w:cs="Times New Roman"/>
            <w:lang w:val="cs-CZ" w:eastAsia="cs-CZ"/>
          </w:rPr>
          <w:t>kamila.cadkova@crestcom.cz</w:t>
        </w:r>
      </w:hyperlink>
    </w:p>
    <w:p w14:paraId="534BE4CD" w14:textId="77777777" w:rsidR="00630CFE" w:rsidRPr="008934EE" w:rsidRDefault="00D82A0B" w:rsidP="008A2569">
      <w:pPr>
        <w:suppressAutoHyphens/>
        <w:spacing w:line="240" w:lineRule="auto"/>
        <w:rPr>
          <w:rStyle w:val="Hypertextovodkaz"/>
          <w:color w:val="0000FF"/>
          <w:lang w:val="en-US"/>
        </w:rPr>
      </w:pPr>
      <w:hyperlink r:id="rId10" w:history="1">
        <w:r w:rsidR="00630CFE">
          <w:rPr>
            <w:rStyle w:val="Hypertextovodkaz"/>
            <w:rFonts w:cs="Times New Roman"/>
            <w:color w:val="0000FF"/>
            <w:lang w:val="cs-CZ" w:eastAsia="cs-CZ"/>
          </w:rPr>
          <w:t>www.crestcom.cz</w:t>
        </w:r>
      </w:hyperlink>
    </w:p>
    <w:p w14:paraId="21957021" w14:textId="77777777" w:rsidR="00630CFE" w:rsidRPr="008934EE" w:rsidRDefault="00630CFE" w:rsidP="008A2569">
      <w:pPr>
        <w:suppressAutoHyphens/>
        <w:spacing w:line="240" w:lineRule="auto"/>
        <w:rPr>
          <w:lang w:val="en-US"/>
        </w:rPr>
      </w:pPr>
      <w:r>
        <w:rPr>
          <w:rFonts w:cs="Times New Roman"/>
          <w:lang w:val="cs-CZ" w:eastAsia="cs-CZ"/>
        </w:rPr>
        <w:br/>
      </w:r>
    </w:p>
    <w:p w14:paraId="7CFB6BCA" w14:textId="77777777" w:rsidR="00630CFE" w:rsidRDefault="00630CFE" w:rsidP="008A2569">
      <w:pPr>
        <w:suppressAutoHyphens/>
        <w:spacing w:line="240" w:lineRule="auto"/>
        <w:rPr>
          <w:rFonts w:cs="Times New Roman"/>
          <w:lang w:val="cs-CZ"/>
        </w:rPr>
      </w:pPr>
      <w:r>
        <w:rPr>
          <w:rFonts w:cs="Times New Roman"/>
          <w:b/>
          <w:lang w:val="cs-CZ"/>
        </w:rPr>
        <w:t xml:space="preserve">CA </w:t>
      </w:r>
      <w:proofErr w:type="spellStart"/>
      <w:r>
        <w:rPr>
          <w:rFonts w:cs="Times New Roman"/>
          <w:b/>
          <w:lang w:val="cs-CZ"/>
        </w:rPr>
        <w:t>Immo</w:t>
      </w:r>
      <w:proofErr w:type="spellEnd"/>
      <w:r>
        <w:rPr>
          <w:rFonts w:cs="Times New Roman"/>
          <w:b/>
          <w:lang w:val="cs-CZ"/>
        </w:rPr>
        <w:t xml:space="preserve"> Real </w:t>
      </w:r>
      <w:proofErr w:type="spellStart"/>
      <w:r>
        <w:rPr>
          <w:rFonts w:cs="Times New Roman"/>
          <w:b/>
          <w:lang w:val="cs-CZ"/>
        </w:rPr>
        <w:t>Estate</w:t>
      </w:r>
      <w:proofErr w:type="spellEnd"/>
      <w:r>
        <w:rPr>
          <w:rFonts w:cs="Times New Roman"/>
          <w:b/>
          <w:lang w:val="cs-CZ"/>
        </w:rPr>
        <w:t xml:space="preserve"> Management Czech Republic s.r.o.</w:t>
      </w:r>
      <w:r>
        <w:rPr>
          <w:rFonts w:cs="Times New Roman"/>
          <w:b/>
          <w:lang w:val="cs-CZ"/>
        </w:rPr>
        <w:br/>
      </w:r>
      <w:r>
        <w:rPr>
          <w:rFonts w:cs="Times New Roman"/>
          <w:lang w:val="cs-CZ"/>
        </w:rPr>
        <w:t xml:space="preserve">Radek </w:t>
      </w:r>
      <w:proofErr w:type="spellStart"/>
      <w:r>
        <w:rPr>
          <w:rFonts w:cs="Times New Roman"/>
          <w:lang w:val="cs-CZ"/>
        </w:rPr>
        <w:t>Poulíček</w:t>
      </w:r>
      <w:proofErr w:type="spellEnd"/>
      <w:r>
        <w:rPr>
          <w:rFonts w:cs="Times New Roman"/>
          <w:lang w:val="cs-CZ"/>
        </w:rPr>
        <w:br/>
        <w:t>Leasing Management</w:t>
      </w:r>
      <w:r>
        <w:rPr>
          <w:rFonts w:cs="Times New Roman"/>
          <w:lang w:val="cs-CZ"/>
        </w:rPr>
        <w:br/>
        <w:t xml:space="preserve">M: </w:t>
      </w:r>
      <w:hyperlink r:id="rId11" w:history="1">
        <w:r>
          <w:rPr>
            <w:rStyle w:val="Hypertextovodkaz"/>
            <w:rFonts w:cs="Times New Roman"/>
            <w:lang w:val="cs-CZ"/>
          </w:rPr>
          <w:t>+420 739 058 951</w:t>
        </w:r>
      </w:hyperlink>
      <w:r>
        <w:rPr>
          <w:rFonts w:cs="Times New Roman"/>
          <w:lang w:val="cs-CZ"/>
        </w:rPr>
        <w:br/>
        <w:t xml:space="preserve">E-mail: </w:t>
      </w:r>
      <w:hyperlink r:id="rId12" w:history="1">
        <w:r>
          <w:rPr>
            <w:rStyle w:val="Hypertextovodkaz"/>
            <w:rFonts w:cs="Times New Roman"/>
            <w:lang w:val="cs-CZ"/>
          </w:rPr>
          <w:t>radek.poulicek@caimmo.cz</w:t>
        </w:r>
      </w:hyperlink>
      <w:r>
        <w:rPr>
          <w:rFonts w:cs="Times New Roman"/>
          <w:lang w:val="cs-CZ"/>
        </w:rPr>
        <w:br/>
      </w:r>
      <w:hyperlink r:id="rId13" w:history="1">
        <w:r>
          <w:rPr>
            <w:rStyle w:val="Hypertextovodkaz"/>
            <w:rFonts w:cs="Times New Roman"/>
            <w:lang w:val="cs-CZ"/>
          </w:rPr>
          <w:t>www.caimmo.com</w:t>
        </w:r>
      </w:hyperlink>
    </w:p>
    <w:p w14:paraId="5463215D" w14:textId="77777777" w:rsidR="007F74A9" w:rsidRPr="008934EE" w:rsidRDefault="007F74A9" w:rsidP="008A2569">
      <w:pPr>
        <w:suppressAutoHyphens/>
        <w:spacing w:line="240" w:lineRule="auto"/>
        <w:rPr>
          <w:lang w:val="en-US"/>
        </w:rPr>
      </w:pPr>
    </w:p>
    <w:sectPr w:rsidR="007F74A9" w:rsidRPr="008934EE" w:rsidSect="002E330C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-2381" w:right="1418" w:bottom="-238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8292C0" w14:textId="77777777" w:rsidR="00D82A0B" w:rsidRDefault="00D82A0B" w:rsidP="0022003A">
      <w:pPr>
        <w:spacing w:line="240" w:lineRule="auto"/>
      </w:pPr>
      <w:r>
        <w:separator/>
      </w:r>
    </w:p>
  </w:endnote>
  <w:endnote w:type="continuationSeparator" w:id="0">
    <w:p w14:paraId="24DAB22C" w14:textId="77777777" w:rsidR="00D82A0B" w:rsidRDefault="00D82A0B" w:rsidP="00220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pPr w:vertAnchor="page" w:tblpY="14006"/>
      <w:tblOverlap w:val="never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7"/>
      <w:gridCol w:w="713"/>
      <w:gridCol w:w="3250"/>
    </w:tblGrid>
    <w:tr w:rsidR="00E45FCD" w14:paraId="2CAFC540" w14:textId="77777777" w:rsidTr="00FE50B3">
      <w:trPr>
        <w:cantSplit/>
        <w:trHeight w:val="567"/>
      </w:trPr>
      <w:tc>
        <w:tcPr>
          <w:tcW w:w="6492" w:type="dxa"/>
          <w:noWrap/>
          <w:tcMar>
            <w:left w:w="0" w:type="dxa"/>
            <w:right w:w="0" w:type="dxa"/>
          </w:tcMar>
          <w:vAlign w:val="bottom"/>
        </w:tcPr>
        <w:p w14:paraId="03C22134" w14:textId="77777777" w:rsidR="00E45FCD" w:rsidRDefault="00E45FCD" w:rsidP="00407003"/>
      </w:tc>
      <w:tc>
        <w:tcPr>
          <w:tcW w:w="709" w:type="dxa"/>
          <w:tcMar>
            <w:left w:w="0" w:type="dxa"/>
            <w:right w:w="0" w:type="dxa"/>
          </w:tcMar>
        </w:tcPr>
        <w:p w14:paraId="49806DF4" w14:textId="77777777" w:rsidR="00E45FCD" w:rsidRDefault="00E45FCD" w:rsidP="00407003"/>
      </w:tc>
      <w:tc>
        <w:tcPr>
          <w:tcW w:w="3232" w:type="dxa"/>
          <w:tcMar>
            <w:left w:w="0" w:type="dxa"/>
            <w:right w:w="0" w:type="dxa"/>
          </w:tcMar>
        </w:tcPr>
        <w:p w14:paraId="5F070DF8" w14:textId="77777777" w:rsidR="00E45FCD" w:rsidRDefault="00E45FCD" w:rsidP="00407003"/>
      </w:tc>
    </w:tr>
    <w:tr w:rsidR="00E45FCD" w14:paraId="2DEF18C7" w14:textId="77777777" w:rsidTr="00FE50B3">
      <w:trPr>
        <w:cantSplit/>
        <w:trHeight w:val="1701"/>
      </w:trPr>
      <w:tc>
        <w:tcPr>
          <w:tcW w:w="6492" w:type="dxa"/>
          <w:noWrap/>
          <w:tcMar>
            <w:left w:w="0" w:type="dxa"/>
            <w:right w:w="0" w:type="dxa"/>
          </w:tcMar>
          <w:vAlign w:val="bottom"/>
        </w:tcPr>
        <w:p w14:paraId="6E2F0023" w14:textId="77777777" w:rsidR="00E45FCD" w:rsidRDefault="00E45FCD" w:rsidP="00407003"/>
      </w:tc>
      <w:tc>
        <w:tcPr>
          <w:tcW w:w="709" w:type="dxa"/>
          <w:tcMar>
            <w:left w:w="0" w:type="dxa"/>
            <w:right w:w="0" w:type="dxa"/>
          </w:tcMar>
        </w:tcPr>
        <w:p w14:paraId="1C254164" w14:textId="77777777" w:rsidR="00E45FCD" w:rsidRDefault="00E45FCD" w:rsidP="00407003"/>
      </w:tc>
      <w:tc>
        <w:tcPr>
          <w:tcW w:w="3232" w:type="dxa"/>
          <w:tcMar>
            <w:left w:w="0" w:type="dxa"/>
            <w:right w:w="0" w:type="dxa"/>
          </w:tcMar>
        </w:tcPr>
        <w:p w14:paraId="5C4A6AC6" w14:textId="77777777" w:rsidR="00E45FCD" w:rsidRDefault="00E45FCD" w:rsidP="00407003"/>
      </w:tc>
    </w:tr>
    <w:tr w:rsidR="00E45FCD" w14:paraId="0058E24C" w14:textId="77777777" w:rsidTr="00FE50B3">
      <w:trPr>
        <w:cantSplit/>
        <w:trHeight w:val="567"/>
      </w:trPr>
      <w:tc>
        <w:tcPr>
          <w:tcW w:w="6492" w:type="dxa"/>
          <w:noWrap/>
          <w:tcMar>
            <w:left w:w="0" w:type="dxa"/>
            <w:right w:w="0" w:type="dxa"/>
          </w:tcMar>
        </w:tcPr>
        <w:p w14:paraId="489664E2" w14:textId="77777777" w:rsidR="00E45FCD" w:rsidRDefault="00E45FCD" w:rsidP="00407003"/>
      </w:tc>
      <w:tc>
        <w:tcPr>
          <w:tcW w:w="709" w:type="dxa"/>
          <w:tcMar>
            <w:left w:w="0" w:type="dxa"/>
            <w:right w:w="0" w:type="dxa"/>
          </w:tcMar>
        </w:tcPr>
        <w:p w14:paraId="4CA8FCBB" w14:textId="77777777" w:rsidR="00E45FCD" w:rsidRDefault="00E45FCD" w:rsidP="00407003"/>
      </w:tc>
      <w:tc>
        <w:tcPr>
          <w:tcW w:w="3232" w:type="dxa"/>
          <w:tcMar>
            <w:left w:w="0" w:type="dxa"/>
            <w:right w:w="0" w:type="dxa"/>
          </w:tcMar>
        </w:tcPr>
        <w:p w14:paraId="09F4687B" w14:textId="77777777" w:rsidR="00E45FCD" w:rsidRDefault="00E45FCD" w:rsidP="00407003"/>
      </w:tc>
    </w:tr>
  </w:tbl>
  <w:p w14:paraId="6CEE2625" w14:textId="77777777" w:rsidR="00E45FCD" w:rsidRDefault="00E45FCD" w:rsidP="00864D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pPr w:vertAnchor="page" w:tblpY="14006"/>
      <w:tblOverlap w:val="never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7"/>
      <w:gridCol w:w="713"/>
      <w:gridCol w:w="3250"/>
    </w:tblGrid>
    <w:tr w:rsidR="00E45FCD" w14:paraId="78771E0B" w14:textId="77777777" w:rsidTr="00FE50B3">
      <w:trPr>
        <w:cantSplit/>
        <w:trHeight w:val="567"/>
      </w:trPr>
      <w:tc>
        <w:tcPr>
          <w:tcW w:w="6492" w:type="dxa"/>
          <w:noWrap/>
          <w:tcMar>
            <w:left w:w="0" w:type="dxa"/>
            <w:right w:w="0" w:type="dxa"/>
          </w:tcMar>
          <w:vAlign w:val="bottom"/>
        </w:tcPr>
        <w:p w14:paraId="75FBBB4C" w14:textId="77777777" w:rsidR="00E45FCD" w:rsidRDefault="00E45FCD" w:rsidP="00407003"/>
      </w:tc>
      <w:tc>
        <w:tcPr>
          <w:tcW w:w="709" w:type="dxa"/>
          <w:tcMar>
            <w:left w:w="0" w:type="dxa"/>
            <w:right w:w="0" w:type="dxa"/>
          </w:tcMar>
        </w:tcPr>
        <w:p w14:paraId="554D3FA1" w14:textId="77777777" w:rsidR="00E45FCD" w:rsidRDefault="00E45FCD" w:rsidP="00407003"/>
      </w:tc>
      <w:tc>
        <w:tcPr>
          <w:tcW w:w="3232" w:type="dxa"/>
          <w:tcMar>
            <w:left w:w="0" w:type="dxa"/>
            <w:right w:w="0" w:type="dxa"/>
          </w:tcMar>
        </w:tcPr>
        <w:p w14:paraId="0F8EE86C" w14:textId="77777777" w:rsidR="00E45FCD" w:rsidRDefault="00E45FCD" w:rsidP="00407003"/>
      </w:tc>
    </w:tr>
    <w:tr w:rsidR="00E45FCD" w14:paraId="3BA5A3D1" w14:textId="77777777" w:rsidTr="00FE50B3">
      <w:trPr>
        <w:cantSplit/>
        <w:trHeight w:val="1701"/>
      </w:trPr>
      <w:tc>
        <w:tcPr>
          <w:tcW w:w="6492" w:type="dxa"/>
          <w:noWrap/>
          <w:tcMar>
            <w:left w:w="0" w:type="dxa"/>
            <w:right w:w="0" w:type="dxa"/>
          </w:tcMar>
          <w:vAlign w:val="bottom"/>
        </w:tcPr>
        <w:p w14:paraId="0CC88FA6" w14:textId="77777777" w:rsidR="00E45FCD" w:rsidRDefault="00E45FCD" w:rsidP="00025AE5">
          <w:pPr>
            <w:pStyle w:val="Brieffuss"/>
          </w:pPr>
        </w:p>
      </w:tc>
      <w:tc>
        <w:tcPr>
          <w:tcW w:w="709" w:type="dxa"/>
          <w:tcMar>
            <w:left w:w="0" w:type="dxa"/>
            <w:right w:w="0" w:type="dxa"/>
          </w:tcMar>
        </w:tcPr>
        <w:p w14:paraId="053B8C54" w14:textId="77777777" w:rsidR="00E45FCD" w:rsidRDefault="00E45FCD" w:rsidP="00407003"/>
      </w:tc>
      <w:tc>
        <w:tcPr>
          <w:tcW w:w="3232" w:type="dxa"/>
          <w:tcMar>
            <w:left w:w="0" w:type="dxa"/>
            <w:right w:w="0" w:type="dxa"/>
          </w:tcMar>
        </w:tcPr>
        <w:p w14:paraId="58832EC2" w14:textId="77777777" w:rsidR="00E45FCD" w:rsidRDefault="00E45FCD" w:rsidP="00407003"/>
      </w:tc>
    </w:tr>
    <w:tr w:rsidR="00E45FCD" w14:paraId="060D3D36" w14:textId="77777777" w:rsidTr="00FE50B3">
      <w:trPr>
        <w:cantSplit/>
        <w:trHeight w:val="567"/>
      </w:trPr>
      <w:tc>
        <w:tcPr>
          <w:tcW w:w="6492" w:type="dxa"/>
          <w:noWrap/>
          <w:tcMar>
            <w:left w:w="0" w:type="dxa"/>
            <w:right w:w="0" w:type="dxa"/>
          </w:tcMar>
        </w:tcPr>
        <w:p w14:paraId="5C8A4C82" w14:textId="77777777" w:rsidR="00E45FCD" w:rsidRDefault="00E45FCD" w:rsidP="00407003"/>
      </w:tc>
      <w:tc>
        <w:tcPr>
          <w:tcW w:w="709" w:type="dxa"/>
          <w:tcMar>
            <w:left w:w="0" w:type="dxa"/>
            <w:right w:w="0" w:type="dxa"/>
          </w:tcMar>
        </w:tcPr>
        <w:p w14:paraId="40A61149" w14:textId="77777777" w:rsidR="00E45FCD" w:rsidRDefault="00E45FCD" w:rsidP="00407003"/>
      </w:tc>
      <w:tc>
        <w:tcPr>
          <w:tcW w:w="3232" w:type="dxa"/>
          <w:tcMar>
            <w:left w:w="0" w:type="dxa"/>
            <w:right w:w="0" w:type="dxa"/>
          </w:tcMar>
        </w:tcPr>
        <w:p w14:paraId="3DF1F33D" w14:textId="77777777" w:rsidR="00E45FCD" w:rsidRDefault="00E45FCD" w:rsidP="00407003"/>
      </w:tc>
    </w:tr>
  </w:tbl>
  <w:p w14:paraId="44F1F01F" w14:textId="77777777" w:rsidR="00E45FCD" w:rsidRDefault="00E45FCD" w:rsidP="00D40E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FF80A9" w14:textId="77777777" w:rsidR="00D82A0B" w:rsidRDefault="00D82A0B" w:rsidP="0022003A">
      <w:pPr>
        <w:spacing w:line="240" w:lineRule="auto"/>
      </w:pPr>
      <w:r>
        <w:separator/>
      </w:r>
    </w:p>
  </w:footnote>
  <w:footnote w:type="continuationSeparator" w:id="0">
    <w:p w14:paraId="5C961851" w14:textId="77777777" w:rsidR="00D82A0B" w:rsidRDefault="00D82A0B" w:rsidP="00220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pPr w:leftFromText="141" w:rightFromText="141" w:vertAnchor="text" w:tblpY="1"/>
      <w:tblOverlap w:val="never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7"/>
      <w:gridCol w:w="713"/>
      <w:gridCol w:w="3250"/>
    </w:tblGrid>
    <w:tr w:rsidR="00E45FCD" w14:paraId="56B25A53" w14:textId="77777777" w:rsidTr="006A302A">
      <w:trPr>
        <w:trHeight w:val="1134"/>
      </w:trPr>
      <w:tc>
        <w:tcPr>
          <w:tcW w:w="6527" w:type="dxa"/>
        </w:tcPr>
        <w:p w14:paraId="501D1695" w14:textId="77777777" w:rsidR="00E45FCD" w:rsidRDefault="00E45FCD" w:rsidP="00407003"/>
      </w:tc>
      <w:tc>
        <w:tcPr>
          <w:tcW w:w="713" w:type="dxa"/>
        </w:tcPr>
        <w:p w14:paraId="06F8254E" w14:textId="77777777" w:rsidR="00E45FCD" w:rsidRDefault="00E45FCD" w:rsidP="00407003"/>
      </w:tc>
      <w:tc>
        <w:tcPr>
          <w:tcW w:w="3250" w:type="dxa"/>
        </w:tcPr>
        <w:p w14:paraId="78BBC646" w14:textId="77777777" w:rsidR="00E45FCD" w:rsidRDefault="00E45FCD" w:rsidP="00407003"/>
      </w:tc>
    </w:tr>
    <w:tr w:rsidR="00E45FCD" w14:paraId="406986ED" w14:textId="77777777" w:rsidTr="006A302A">
      <w:trPr>
        <w:trHeight w:val="624"/>
      </w:trPr>
      <w:tc>
        <w:tcPr>
          <w:tcW w:w="6527" w:type="dxa"/>
        </w:tcPr>
        <w:p w14:paraId="133FF567" w14:textId="17C41C6E" w:rsidR="00E45FCD" w:rsidRDefault="00C83188" w:rsidP="00407003">
          <w:r>
            <w:fldChar w:fldCharType="begin"/>
          </w:r>
          <w:r w:rsidR="00E45FCD">
            <w:instrText xml:space="preserve">IF </w:instrText>
          </w:r>
          <w:r>
            <w:fldChar w:fldCharType="begin"/>
          </w:r>
          <w:r w:rsidR="005872D2">
            <w:instrText xml:space="preserve"> NUMPAGES </w:instrText>
          </w:r>
          <w:r>
            <w:fldChar w:fldCharType="separate"/>
          </w:r>
          <w:r w:rsidR="00B5131C">
            <w:rPr>
              <w:noProof/>
            </w:rPr>
            <w:instrText>2</w:instrText>
          </w:r>
          <w:r>
            <w:rPr>
              <w:noProof/>
            </w:rPr>
            <w:fldChar w:fldCharType="end"/>
          </w:r>
          <w:r w:rsidR="00E45FCD">
            <w:instrText xml:space="preserve"> &lt;&gt; "1" "</w:instrText>
          </w:r>
          <w:r>
            <w:fldChar w:fldCharType="begin"/>
          </w:r>
          <w:r w:rsidR="00293A39">
            <w:instrText xml:space="preserve"> PAGE </w:instrText>
          </w:r>
          <w:r>
            <w:fldChar w:fldCharType="separate"/>
          </w:r>
          <w:r w:rsidR="00B5131C">
            <w:rPr>
              <w:noProof/>
            </w:rPr>
            <w:instrText>2</w:instrText>
          </w:r>
          <w:r>
            <w:rPr>
              <w:noProof/>
            </w:rPr>
            <w:fldChar w:fldCharType="end"/>
          </w:r>
          <w:r w:rsidR="00E45FCD">
            <w:instrText>/</w:instrText>
          </w:r>
          <w:r>
            <w:fldChar w:fldCharType="begin"/>
          </w:r>
          <w:r w:rsidR="005872D2">
            <w:instrText xml:space="preserve"> NUMPAGES </w:instrText>
          </w:r>
          <w:r>
            <w:fldChar w:fldCharType="separate"/>
          </w:r>
          <w:r w:rsidR="00B5131C">
            <w:rPr>
              <w:noProof/>
            </w:rPr>
            <w:instrText>2</w:instrText>
          </w:r>
          <w:r>
            <w:rPr>
              <w:noProof/>
            </w:rPr>
            <w:fldChar w:fldCharType="end"/>
          </w:r>
          <w:r w:rsidR="00E45FCD">
            <w:instrText>" ""}</w:instrText>
          </w:r>
          <w:r>
            <w:fldChar w:fldCharType="separate"/>
          </w:r>
          <w:r w:rsidR="00B5131C">
            <w:rPr>
              <w:noProof/>
            </w:rPr>
            <w:t>2/2</w:t>
          </w:r>
          <w:r>
            <w:fldChar w:fldCharType="end"/>
          </w:r>
        </w:p>
      </w:tc>
      <w:tc>
        <w:tcPr>
          <w:tcW w:w="3963" w:type="dxa"/>
          <w:gridSpan w:val="2"/>
        </w:tcPr>
        <w:p w14:paraId="17B61C54" w14:textId="77777777" w:rsidR="00E45FCD" w:rsidRDefault="00025AE5" w:rsidP="00407003">
          <w:bookmarkStart w:id="1" w:name="tmLogo2"/>
          <w:r>
            <w:rPr>
              <w:noProof/>
              <w:lang w:val="cs-CZ" w:eastAsia="cs-CZ"/>
            </w:rPr>
            <w:drawing>
              <wp:inline distT="0" distB="0" distL="0" distR="0" wp14:anchorId="56952552" wp14:editId="32C5A7BC">
                <wp:extent cx="1746751" cy="360000"/>
                <wp:effectExtent l="19050" t="0" r="5849" b="0"/>
                <wp:docPr id="6" name="Grafik 2" descr="Logo-CAIMMO-Group_4c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CAIMMO-Group_4c_RGB.jpg"/>
                        <pic:cNvPicPr/>
                      </pic:nvPicPr>
                      <pic:blipFill>
                        <a:blip r:embed="rId1"/>
                        <a:srcRect l="13181" t="32228" r="13431" b="3172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6751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1"/>
        </w:p>
      </w:tc>
    </w:tr>
    <w:tr w:rsidR="00E45FCD" w14:paraId="0DA4F676" w14:textId="77777777" w:rsidTr="006A302A">
      <w:trPr>
        <w:trHeight w:val="624"/>
      </w:trPr>
      <w:tc>
        <w:tcPr>
          <w:tcW w:w="6527" w:type="dxa"/>
        </w:tcPr>
        <w:p w14:paraId="2B6A05B8" w14:textId="77777777" w:rsidR="00E45FCD" w:rsidRDefault="00E45FCD" w:rsidP="00407003"/>
      </w:tc>
      <w:tc>
        <w:tcPr>
          <w:tcW w:w="713" w:type="dxa"/>
        </w:tcPr>
        <w:p w14:paraId="1D6A3299" w14:textId="77777777" w:rsidR="00E45FCD" w:rsidRDefault="00E45FCD" w:rsidP="00407003"/>
      </w:tc>
      <w:tc>
        <w:tcPr>
          <w:tcW w:w="3250" w:type="dxa"/>
        </w:tcPr>
        <w:p w14:paraId="0E23C764" w14:textId="77777777" w:rsidR="00E45FCD" w:rsidRDefault="00E45FCD" w:rsidP="00407003"/>
      </w:tc>
    </w:tr>
    <w:tr w:rsidR="00E45FCD" w14:paraId="353D277B" w14:textId="77777777" w:rsidTr="006A302A">
      <w:trPr>
        <w:trHeight w:val="11624"/>
      </w:trPr>
      <w:tc>
        <w:tcPr>
          <w:tcW w:w="6527" w:type="dxa"/>
        </w:tcPr>
        <w:p w14:paraId="0C8FCA03" w14:textId="77777777" w:rsidR="00E45FCD" w:rsidRDefault="00E45FCD" w:rsidP="00407003"/>
      </w:tc>
      <w:tc>
        <w:tcPr>
          <w:tcW w:w="713" w:type="dxa"/>
        </w:tcPr>
        <w:p w14:paraId="034590F6" w14:textId="77777777" w:rsidR="00E45FCD" w:rsidRDefault="00E45FCD" w:rsidP="00407003"/>
      </w:tc>
      <w:tc>
        <w:tcPr>
          <w:tcW w:w="3250" w:type="dxa"/>
        </w:tcPr>
        <w:p w14:paraId="1ED6E5DE" w14:textId="77777777" w:rsidR="00E45FCD" w:rsidRDefault="00E45FCD" w:rsidP="00407003"/>
      </w:tc>
    </w:tr>
  </w:tbl>
  <w:p w14:paraId="06205C26" w14:textId="77777777" w:rsidR="00E45FCD" w:rsidRDefault="00E45FCD" w:rsidP="00864D5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pPr w:leftFromText="141" w:rightFromText="141" w:vertAnchor="text" w:tblpY="1"/>
      <w:tblOverlap w:val="never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7"/>
      <w:gridCol w:w="713"/>
      <w:gridCol w:w="3250"/>
    </w:tblGrid>
    <w:tr w:rsidR="00E45FCD" w14:paraId="43C98CF6" w14:textId="77777777" w:rsidTr="005D7D24">
      <w:trPr>
        <w:trHeight w:val="1134"/>
      </w:trPr>
      <w:tc>
        <w:tcPr>
          <w:tcW w:w="6492" w:type="dxa"/>
        </w:tcPr>
        <w:p w14:paraId="6057FF7F" w14:textId="77777777" w:rsidR="00E45FCD" w:rsidRDefault="00E45FCD" w:rsidP="00407003"/>
      </w:tc>
      <w:tc>
        <w:tcPr>
          <w:tcW w:w="709" w:type="dxa"/>
        </w:tcPr>
        <w:p w14:paraId="2AF18A99" w14:textId="77777777" w:rsidR="00E45FCD" w:rsidRDefault="00E45FCD" w:rsidP="00407003"/>
      </w:tc>
      <w:tc>
        <w:tcPr>
          <w:tcW w:w="3232" w:type="dxa"/>
        </w:tcPr>
        <w:p w14:paraId="0F5ED2CC" w14:textId="77777777" w:rsidR="00E45FCD" w:rsidRDefault="00E45FCD" w:rsidP="00407003"/>
      </w:tc>
    </w:tr>
    <w:tr w:rsidR="00E45FCD" w14:paraId="0E7D4270" w14:textId="77777777" w:rsidTr="005D7D24">
      <w:trPr>
        <w:trHeight w:val="624"/>
      </w:trPr>
      <w:tc>
        <w:tcPr>
          <w:tcW w:w="6492" w:type="dxa"/>
        </w:tcPr>
        <w:p w14:paraId="2631A3B1" w14:textId="77777777" w:rsidR="00E45FCD" w:rsidRDefault="00E45FCD" w:rsidP="00407003"/>
      </w:tc>
      <w:tc>
        <w:tcPr>
          <w:tcW w:w="709" w:type="dxa"/>
          <w:gridSpan w:val="2"/>
        </w:tcPr>
        <w:p w14:paraId="59618D79" w14:textId="77777777" w:rsidR="00E45FCD" w:rsidRDefault="00025AE5" w:rsidP="00407003">
          <w:bookmarkStart w:id="2" w:name="tmLogo"/>
          <w:r>
            <w:rPr>
              <w:noProof/>
              <w:lang w:val="cs-CZ" w:eastAsia="cs-CZ"/>
            </w:rPr>
            <w:drawing>
              <wp:inline distT="0" distB="0" distL="0" distR="0" wp14:anchorId="63C0B52E" wp14:editId="72F39666">
                <wp:extent cx="1746751" cy="360000"/>
                <wp:effectExtent l="19050" t="0" r="5849" b="0"/>
                <wp:docPr id="5" name="Grafik 2" descr="Logo-CAIMMO-Group_4c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CAIMMO-Group_4c_RGB.jpg"/>
                        <pic:cNvPicPr/>
                      </pic:nvPicPr>
                      <pic:blipFill>
                        <a:blip r:embed="rId1"/>
                        <a:srcRect l="13181" t="32228" r="13431" b="3172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6751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2"/>
        </w:p>
      </w:tc>
    </w:tr>
    <w:tr w:rsidR="00E45FCD" w14:paraId="2AA67A59" w14:textId="77777777" w:rsidTr="002E330C">
      <w:trPr>
        <w:trHeight w:val="624"/>
      </w:trPr>
      <w:tc>
        <w:tcPr>
          <w:tcW w:w="6492" w:type="dxa"/>
        </w:tcPr>
        <w:p w14:paraId="766A703E" w14:textId="77777777" w:rsidR="00E45FCD" w:rsidRDefault="00E45FCD" w:rsidP="002E330C"/>
      </w:tc>
      <w:tc>
        <w:tcPr>
          <w:tcW w:w="709" w:type="dxa"/>
        </w:tcPr>
        <w:p w14:paraId="6C60E525" w14:textId="77777777" w:rsidR="00E45FCD" w:rsidRDefault="00E45FCD" w:rsidP="00407003"/>
      </w:tc>
      <w:tc>
        <w:tcPr>
          <w:tcW w:w="3232" w:type="dxa"/>
        </w:tcPr>
        <w:p w14:paraId="5C43A890" w14:textId="77777777" w:rsidR="00E45FCD" w:rsidRDefault="00E45FCD" w:rsidP="00407003"/>
      </w:tc>
    </w:tr>
    <w:tr w:rsidR="00E45FCD" w14:paraId="5F539233" w14:textId="77777777" w:rsidTr="005D7D24">
      <w:trPr>
        <w:trHeight w:val="11624"/>
      </w:trPr>
      <w:tc>
        <w:tcPr>
          <w:tcW w:w="6492" w:type="dxa"/>
        </w:tcPr>
        <w:p w14:paraId="4FB08099" w14:textId="77777777" w:rsidR="00E45FCD" w:rsidRDefault="00E45FCD" w:rsidP="00203F5E">
          <w:pPr>
            <w:pStyle w:val="Brieffuss"/>
          </w:pPr>
        </w:p>
      </w:tc>
      <w:tc>
        <w:tcPr>
          <w:tcW w:w="709" w:type="dxa"/>
        </w:tcPr>
        <w:p w14:paraId="4142465F" w14:textId="77777777" w:rsidR="00E45FCD" w:rsidRDefault="00E45FCD" w:rsidP="00407003"/>
      </w:tc>
      <w:tc>
        <w:tcPr>
          <w:tcW w:w="3232" w:type="dxa"/>
        </w:tcPr>
        <w:p w14:paraId="26928DB8" w14:textId="77777777" w:rsidR="00E45FCD" w:rsidRDefault="00E45FCD" w:rsidP="00934959">
          <w:pPr>
            <w:pStyle w:val="Briefkopf"/>
          </w:pPr>
        </w:p>
      </w:tc>
    </w:tr>
  </w:tbl>
  <w:p w14:paraId="241C9DDF" w14:textId="77777777" w:rsidR="00E45FCD" w:rsidRDefault="00E45FCD" w:rsidP="00D40E6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BEA8C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43255B"/>
    <w:multiLevelType w:val="hybridMultilevel"/>
    <w:tmpl w:val="C1CE9CD0"/>
    <w:lvl w:ilvl="0" w:tplc="2A1CC42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96360"/>
    <w:multiLevelType w:val="hybridMultilevel"/>
    <w:tmpl w:val="82C68850"/>
    <w:lvl w:ilvl="0" w:tplc="F8CC3D2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C6B4C"/>
    <w:multiLevelType w:val="multilevel"/>
    <w:tmpl w:val="5EDA51A8"/>
    <w:styleLink w:val="CA"/>
    <w:lvl w:ilvl="0">
      <w:start w:val="1"/>
      <w:numFmt w:val="decimal"/>
      <w:pStyle w:val="Ebene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Ebene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Ebene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bullet"/>
      <w:pStyle w:val="Aufzhlung"/>
      <w:lvlText w:val=""/>
      <w:lvlJc w:val="left"/>
      <w:pPr>
        <w:ind w:left="851" w:hanging="284"/>
      </w:pPr>
      <w:rPr>
        <w:rFonts w:ascii="Wingdings" w:hAnsi="Wingdings" w:hint="default"/>
        <w:color w:val="auto"/>
      </w:rPr>
    </w:lvl>
    <w:lvl w:ilvl="4">
      <w:start w:val="1"/>
      <w:numFmt w:val="bullet"/>
      <w:pStyle w:val="Anstrich"/>
      <w:lvlText w:val=""/>
      <w:lvlJc w:val="left"/>
      <w:pPr>
        <w:tabs>
          <w:tab w:val="num" w:pos="567"/>
        </w:tabs>
        <w:ind w:left="851" w:hanging="284"/>
      </w:pPr>
      <w:rPr>
        <w:rFonts w:ascii="Symbol" w:hAnsi="Symbol" w:hint="default"/>
        <w:strike w:val="0"/>
        <w:dstrike w:val="0"/>
        <w:color w:val="auto"/>
        <w:vertAlign w:val="baseline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645F6E65"/>
    <w:multiLevelType w:val="hybridMultilevel"/>
    <w:tmpl w:val="EE34C5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935E3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5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cs-CZ" w:vendorID="64" w:dllVersion="0" w:nlCheck="1" w:checkStyle="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AE5"/>
    <w:rsid w:val="00002E86"/>
    <w:rsid w:val="00003641"/>
    <w:rsid w:val="00004C66"/>
    <w:rsid w:val="000201FB"/>
    <w:rsid w:val="00020B71"/>
    <w:rsid w:val="00025AE5"/>
    <w:rsid w:val="000345D0"/>
    <w:rsid w:val="00034963"/>
    <w:rsid w:val="00035A82"/>
    <w:rsid w:val="00037B11"/>
    <w:rsid w:val="00040389"/>
    <w:rsid w:val="000403C2"/>
    <w:rsid w:val="00041B0F"/>
    <w:rsid w:val="000465CE"/>
    <w:rsid w:val="000472F1"/>
    <w:rsid w:val="00052494"/>
    <w:rsid w:val="0006127F"/>
    <w:rsid w:val="000634E1"/>
    <w:rsid w:val="000651C6"/>
    <w:rsid w:val="0006564B"/>
    <w:rsid w:val="00065D7C"/>
    <w:rsid w:val="00066CB7"/>
    <w:rsid w:val="000670F9"/>
    <w:rsid w:val="00067BD3"/>
    <w:rsid w:val="00071D93"/>
    <w:rsid w:val="000749D2"/>
    <w:rsid w:val="00083547"/>
    <w:rsid w:val="00084FB4"/>
    <w:rsid w:val="00091631"/>
    <w:rsid w:val="00091F44"/>
    <w:rsid w:val="00093E37"/>
    <w:rsid w:val="00093EE9"/>
    <w:rsid w:val="000A30DB"/>
    <w:rsid w:val="000A4530"/>
    <w:rsid w:val="000B2BE9"/>
    <w:rsid w:val="000B35CA"/>
    <w:rsid w:val="000C2DF0"/>
    <w:rsid w:val="000C3377"/>
    <w:rsid w:val="000C4FF0"/>
    <w:rsid w:val="000C6C29"/>
    <w:rsid w:val="000D2E1A"/>
    <w:rsid w:val="000D3991"/>
    <w:rsid w:val="000D4064"/>
    <w:rsid w:val="000E073E"/>
    <w:rsid w:val="000E3AEC"/>
    <w:rsid w:val="000E5795"/>
    <w:rsid w:val="000F5983"/>
    <w:rsid w:val="000F7D41"/>
    <w:rsid w:val="00100E0D"/>
    <w:rsid w:val="00105159"/>
    <w:rsid w:val="001057CB"/>
    <w:rsid w:val="0011249C"/>
    <w:rsid w:val="00116E66"/>
    <w:rsid w:val="001176F7"/>
    <w:rsid w:val="00123B46"/>
    <w:rsid w:val="00160275"/>
    <w:rsid w:val="0016222A"/>
    <w:rsid w:val="0016302A"/>
    <w:rsid w:val="0016768D"/>
    <w:rsid w:val="0017070C"/>
    <w:rsid w:val="00171278"/>
    <w:rsid w:val="00171991"/>
    <w:rsid w:val="00175FC9"/>
    <w:rsid w:val="001807A8"/>
    <w:rsid w:val="0018113B"/>
    <w:rsid w:val="0018363C"/>
    <w:rsid w:val="00184712"/>
    <w:rsid w:val="001956D3"/>
    <w:rsid w:val="001B6E87"/>
    <w:rsid w:val="001C43A5"/>
    <w:rsid w:val="001D5C88"/>
    <w:rsid w:val="001D750F"/>
    <w:rsid w:val="001F01DA"/>
    <w:rsid w:val="00203F5E"/>
    <w:rsid w:val="00204B2D"/>
    <w:rsid w:val="0021294C"/>
    <w:rsid w:val="00212C48"/>
    <w:rsid w:val="00214CF5"/>
    <w:rsid w:val="0022003A"/>
    <w:rsid w:val="0022358D"/>
    <w:rsid w:val="00224103"/>
    <w:rsid w:val="0023249F"/>
    <w:rsid w:val="00244D14"/>
    <w:rsid w:val="002465FF"/>
    <w:rsid w:val="00253029"/>
    <w:rsid w:val="00254E52"/>
    <w:rsid w:val="00256ACE"/>
    <w:rsid w:val="00257001"/>
    <w:rsid w:val="002700C9"/>
    <w:rsid w:val="0027400B"/>
    <w:rsid w:val="00274604"/>
    <w:rsid w:val="0028534D"/>
    <w:rsid w:val="0029068F"/>
    <w:rsid w:val="00293A39"/>
    <w:rsid w:val="002A0EAD"/>
    <w:rsid w:val="002A5CCC"/>
    <w:rsid w:val="002A7816"/>
    <w:rsid w:val="002B28D4"/>
    <w:rsid w:val="002B2AEE"/>
    <w:rsid w:val="002B4D83"/>
    <w:rsid w:val="002B7B9A"/>
    <w:rsid w:val="002B7C42"/>
    <w:rsid w:val="002C0804"/>
    <w:rsid w:val="002C24D7"/>
    <w:rsid w:val="002C3AA9"/>
    <w:rsid w:val="002D0113"/>
    <w:rsid w:val="002D3431"/>
    <w:rsid w:val="002D5596"/>
    <w:rsid w:val="002D6E26"/>
    <w:rsid w:val="002E0223"/>
    <w:rsid w:val="002E330C"/>
    <w:rsid w:val="002E4D22"/>
    <w:rsid w:val="002F09D0"/>
    <w:rsid w:val="002F5B93"/>
    <w:rsid w:val="002F7614"/>
    <w:rsid w:val="003011DF"/>
    <w:rsid w:val="00311F77"/>
    <w:rsid w:val="00313BDB"/>
    <w:rsid w:val="00314BD0"/>
    <w:rsid w:val="00325BC9"/>
    <w:rsid w:val="00333202"/>
    <w:rsid w:val="00340D59"/>
    <w:rsid w:val="00346144"/>
    <w:rsid w:val="00347121"/>
    <w:rsid w:val="003542D6"/>
    <w:rsid w:val="00356A80"/>
    <w:rsid w:val="00361516"/>
    <w:rsid w:val="003642B5"/>
    <w:rsid w:val="003749D8"/>
    <w:rsid w:val="00375278"/>
    <w:rsid w:val="00377920"/>
    <w:rsid w:val="0038283E"/>
    <w:rsid w:val="00384A12"/>
    <w:rsid w:val="0038547B"/>
    <w:rsid w:val="00386190"/>
    <w:rsid w:val="00395574"/>
    <w:rsid w:val="003A09D4"/>
    <w:rsid w:val="003A2E68"/>
    <w:rsid w:val="003A723D"/>
    <w:rsid w:val="003A788A"/>
    <w:rsid w:val="003C31A5"/>
    <w:rsid w:val="003D1D11"/>
    <w:rsid w:val="003D38D3"/>
    <w:rsid w:val="003D64A3"/>
    <w:rsid w:val="003E1A24"/>
    <w:rsid w:val="003E284C"/>
    <w:rsid w:val="003E45D7"/>
    <w:rsid w:val="003F0089"/>
    <w:rsid w:val="003F1153"/>
    <w:rsid w:val="003F5883"/>
    <w:rsid w:val="00406BD5"/>
    <w:rsid w:val="00407003"/>
    <w:rsid w:val="00424C19"/>
    <w:rsid w:val="004330F4"/>
    <w:rsid w:val="004335DB"/>
    <w:rsid w:val="00433C6D"/>
    <w:rsid w:val="00437F7E"/>
    <w:rsid w:val="004400AD"/>
    <w:rsid w:val="004409BC"/>
    <w:rsid w:val="00441912"/>
    <w:rsid w:val="004428C9"/>
    <w:rsid w:val="00446609"/>
    <w:rsid w:val="004467DB"/>
    <w:rsid w:val="00465E86"/>
    <w:rsid w:val="004733A8"/>
    <w:rsid w:val="00473646"/>
    <w:rsid w:val="0048034D"/>
    <w:rsid w:val="0048536B"/>
    <w:rsid w:val="00490370"/>
    <w:rsid w:val="00491661"/>
    <w:rsid w:val="00491D98"/>
    <w:rsid w:val="00492F40"/>
    <w:rsid w:val="004C5D6B"/>
    <w:rsid w:val="004D7332"/>
    <w:rsid w:val="005038C0"/>
    <w:rsid w:val="005059EA"/>
    <w:rsid w:val="005221B0"/>
    <w:rsid w:val="00531B7B"/>
    <w:rsid w:val="00532FB3"/>
    <w:rsid w:val="005451B6"/>
    <w:rsid w:val="00555D14"/>
    <w:rsid w:val="00557F1C"/>
    <w:rsid w:val="005621AB"/>
    <w:rsid w:val="005742F4"/>
    <w:rsid w:val="00582F37"/>
    <w:rsid w:val="0058340E"/>
    <w:rsid w:val="005837B1"/>
    <w:rsid w:val="00584BFE"/>
    <w:rsid w:val="005872D2"/>
    <w:rsid w:val="0059791E"/>
    <w:rsid w:val="005A1C68"/>
    <w:rsid w:val="005A2839"/>
    <w:rsid w:val="005A2E36"/>
    <w:rsid w:val="005A3AB3"/>
    <w:rsid w:val="005A3AD3"/>
    <w:rsid w:val="005A5F84"/>
    <w:rsid w:val="005C3B53"/>
    <w:rsid w:val="005C73D2"/>
    <w:rsid w:val="005C7B03"/>
    <w:rsid w:val="005D3330"/>
    <w:rsid w:val="005D7D24"/>
    <w:rsid w:val="005E3EC7"/>
    <w:rsid w:val="005E70EB"/>
    <w:rsid w:val="005E7E8E"/>
    <w:rsid w:val="005F46E3"/>
    <w:rsid w:val="0060191F"/>
    <w:rsid w:val="006036A6"/>
    <w:rsid w:val="0060643B"/>
    <w:rsid w:val="00611CA4"/>
    <w:rsid w:val="00612024"/>
    <w:rsid w:val="006172AA"/>
    <w:rsid w:val="00622B28"/>
    <w:rsid w:val="006247C3"/>
    <w:rsid w:val="0062482F"/>
    <w:rsid w:val="00625C7F"/>
    <w:rsid w:val="00630CFE"/>
    <w:rsid w:val="00635C3B"/>
    <w:rsid w:val="00641BAC"/>
    <w:rsid w:val="00644FD4"/>
    <w:rsid w:val="00661DEF"/>
    <w:rsid w:val="0066264F"/>
    <w:rsid w:val="00662A21"/>
    <w:rsid w:val="00666AAB"/>
    <w:rsid w:val="00666BCC"/>
    <w:rsid w:val="006674CB"/>
    <w:rsid w:val="00670733"/>
    <w:rsid w:val="00674D34"/>
    <w:rsid w:val="00675C89"/>
    <w:rsid w:val="006811AA"/>
    <w:rsid w:val="006830C6"/>
    <w:rsid w:val="00684A90"/>
    <w:rsid w:val="0069040E"/>
    <w:rsid w:val="006913F1"/>
    <w:rsid w:val="00692049"/>
    <w:rsid w:val="0069687E"/>
    <w:rsid w:val="00697294"/>
    <w:rsid w:val="006A261E"/>
    <w:rsid w:val="006A302A"/>
    <w:rsid w:val="006A5F37"/>
    <w:rsid w:val="006A6D17"/>
    <w:rsid w:val="006A70C9"/>
    <w:rsid w:val="006A7FEC"/>
    <w:rsid w:val="006B3BD9"/>
    <w:rsid w:val="006B4158"/>
    <w:rsid w:val="006C3B1E"/>
    <w:rsid w:val="006C403C"/>
    <w:rsid w:val="006C494C"/>
    <w:rsid w:val="006C6A52"/>
    <w:rsid w:val="006D1B70"/>
    <w:rsid w:val="006E050B"/>
    <w:rsid w:val="006E0EEE"/>
    <w:rsid w:val="006E29B0"/>
    <w:rsid w:val="006E316F"/>
    <w:rsid w:val="006E33D7"/>
    <w:rsid w:val="006E35B6"/>
    <w:rsid w:val="006E5552"/>
    <w:rsid w:val="006E6A35"/>
    <w:rsid w:val="006F3B7A"/>
    <w:rsid w:val="006F3D01"/>
    <w:rsid w:val="006F411D"/>
    <w:rsid w:val="0071170B"/>
    <w:rsid w:val="007215D9"/>
    <w:rsid w:val="007221F5"/>
    <w:rsid w:val="00723048"/>
    <w:rsid w:val="00723A05"/>
    <w:rsid w:val="007240C9"/>
    <w:rsid w:val="00736255"/>
    <w:rsid w:val="00736A57"/>
    <w:rsid w:val="007507FB"/>
    <w:rsid w:val="00765BAA"/>
    <w:rsid w:val="00767053"/>
    <w:rsid w:val="0076789C"/>
    <w:rsid w:val="00771BC4"/>
    <w:rsid w:val="00774C52"/>
    <w:rsid w:val="00775CE6"/>
    <w:rsid w:val="00781D68"/>
    <w:rsid w:val="0078758F"/>
    <w:rsid w:val="00791FAC"/>
    <w:rsid w:val="007A1612"/>
    <w:rsid w:val="007A4867"/>
    <w:rsid w:val="007B3ADE"/>
    <w:rsid w:val="007B43DA"/>
    <w:rsid w:val="007B5FF9"/>
    <w:rsid w:val="007C1E1F"/>
    <w:rsid w:val="007D1B4D"/>
    <w:rsid w:val="007E06C5"/>
    <w:rsid w:val="007E1498"/>
    <w:rsid w:val="007F18CF"/>
    <w:rsid w:val="007F1E75"/>
    <w:rsid w:val="007F2003"/>
    <w:rsid w:val="007F5413"/>
    <w:rsid w:val="007F74A9"/>
    <w:rsid w:val="0080141C"/>
    <w:rsid w:val="00804A49"/>
    <w:rsid w:val="008057CB"/>
    <w:rsid w:val="00812222"/>
    <w:rsid w:val="00813541"/>
    <w:rsid w:val="008233CF"/>
    <w:rsid w:val="00836838"/>
    <w:rsid w:val="00844D39"/>
    <w:rsid w:val="008464A4"/>
    <w:rsid w:val="00850D98"/>
    <w:rsid w:val="00851A73"/>
    <w:rsid w:val="0085324C"/>
    <w:rsid w:val="00864460"/>
    <w:rsid w:val="00864D58"/>
    <w:rsid w:val="00866A66"/>
    <w:rsid w:val="00870C61"/>
    <w:rsid w:val="00877541"/>
    <w:rsid w:val="00880D39"/>
    <w:rsid w:val="00882A98"/>
    <w:rsid w:val="00883029"/>
    <w:rsid w:val="008854F0"/>
    <w:rsid w:val="008934EE"/>
    <w:rsid w:val="008A2569"/>
    <w:rsid w:val="008A36AF"/>
    <w:rsid w:val="008A4289"/>
    <w:rsid w:val="008A429C"/>
    <w:rsid w:val="008A4D38"/>
    <w:rsid w:val="008B3283"/>
    <w:rsid w:val="008C71D2"/>
    <w:rsid w:val="008D410E"/>
    <w:rsid w:val="008E2AE2"/>
    <w:rsid w:val="008F2BEB"/>
    <w:rsid w:val="008F7B33"/>
    <w:rsid w:val="00900F43"/>
    <w:rsid w:val="00902DEA"/>
    <w:rsid w:val="0090676A"/>
    <w:rsid w:val="0091564C"/>
    <w:rsid w:val="00917477"/>
    <w:rsid w:val="009241F8"/>
    <w:rsid w:val="00925FDA"/>
    <w:rsid w:val="0093172A"/>
    <w:rsid w:val="0093322E"/>
    <w:rsid w:val="00934959"/>
    <w:rsid w:val="00945A08"/>
    <w:rsid w:val="00952D65"/>
    <w:rsid w:val="00955289"/>
    <w:rsid w:val="00964E57"/>
    <w:rsid w:val="00975F6C"/>
    <w:rsid w:val="00977A74"/>
    <w:rsid w:val="00992D5B"/>
    <w:rsid w:val="009A02F4"/>
    <w:rsid w:val="009A0EEC"/>
    <w:rsid w:val="009A365A"/>
    <w:rsid w:val="009B7319"/>
    <w:rsid w:val="009C135F"/>
    <w:rsid w:val="009C3B70"/>
    <w:rsid w:val="009D146D"/>
    <w:rsid w:val="009D3E4F"/>
    <w:rsid w:val="009E4557"/>
    <w:rsid w:val="009F73B2"/>
    <w:rsid w:val="00A004D4"/>
    <w:rsid w:val="00A01159"/>
    <w:rsid w:val="00A03099"/>
    <w:rsid w:val="00A07956"/>
    <w:rsid w:val="00A10DCA"/>
    <w:rsid w:val="00A12DFF"/>
    <w:rsid w:val="00A13000"/>
    <w:rsid w:val="00A13EAB"/>
    <w:rsid w:val="00A17D35"/>
    <w:rsid w:val="00A17F95"/>
    <w:rsid w:val="00A2030C"/>
    <w:rsid w:val="00A251C9"/>
    <w:rsid w:val="00A301B0"/>
    <w:rsid w:val="00A3097D"/>
    <w:rsid w:val="00A338E6"/>
    <w:rsid w:val="00A33D37"/>
    <w:rsid w:val="00A40871"/>
    <w:rsid w:val="00A44261"/>
    <w:rsid w:val="00A44BBB"/>
    <w:rsid w:val="00A45260"/>
    <w:rsid w:val="00A46634"/>
    <w:rsid w:val="00A478DC"/>
    <w:rsid w:val="00A53DB8"/>
    <w:rsid w:val="00A628EE"/>
    <w:rsid w:val="00A63788"/>
    <w:rsid w:val="00A855FC"/>
    <w:rsid w:val="00A93EF2"/>
    <w:rsid w:val="00AA53E1"/>
    <w:rsid w:val="00AA61EB"/>
    <w:rsid w:val="00AA6FB5"/>
    <w:rsid w:val="00AB4693"/>
    <w:rsid w:val="00AB6FDE"/>
    <w:rsid w:val="00AB7A37"/>
    <w:rsid w:val="00AC3DC9"/>
    <w:rsid w:val="00AC5C6B"/>
    <w:rsid w:val="00AC653E"/>
    <w:rsid w:val="00AC7DE5"/>
    <w:rsid w:val="00AD152C"/>
    <w:rsid w:val="00AD1A07"/>
    <w:rsid w:val="00AD2EF9"/>
    <w:rsid w:val="00AD41B7"/>
    <w:rsid w:val="00AD65FD"/>
    <w:rsid w:val="00AF13F3"/>
    <w:rsid w:val="00AF6710"/>
    <w:rsid w:val="00AF707C"/>
    <w:rsid w:val="00B04EE2"/>
    <w:rsid w:val="00B052EB"/>
    <w:rsid w:val="00B07AA7"/>
    <w:rsid w:val="00B106B1"/>
    <w:rsid w:val="00B222C1"/>
    <w:rsid w:val="00B25A9F"/>
    <w:rsid w:val="00B27F31"/>
    <w:rsid w:val="00B306C2"/>
    <w:rsid w:val="00B372BA"/>
    <w:rsid w:val="00B3765A"/>
    <w:rsid w:val="00B41080"/>
    <w:rsid w:val="00B42CEC"/>
    <w:rsid w:val="00B46124"/>
    <w:rsid w:val="00B5131C"/>
    <w:rsid w:val="00B64547"/>
    <w:rsid w:val="00B66C8E"/>
    <w:rsid w:val="00B75293"/>
    <w:rsid w:val="00B80AB8"/>
    <w:rsid w:val="00B850C4"/>
    <w:rsid w:val="00B85EBF"/>
    <w:rsid w:val="00B873E7"/>
    <w:rsid w:val="00B9099D"/>
    <w:rsid w:val="00B969E4"/>
    <w:rsid w:val="00BA3786"/>
    <w:rsid w:val="00BA4D01"/>
    <w:rsid w:val="00BB7160"/>
    <w:rsid w:val="00BB750C"/>
    <w:rsid w:val="00BC042F"/>
    <w:rsid w:val="00BC129B"/>
    <w:rsid w:val="00BC49B0"/>
    <w:rsid w:val="00BD6A6F"/>
    <w:rsid w:val="00BE60DC"/>
    <w:rsid w:val="00BE7543"/>
    <w:rsid w:val="00BF3AB1"/>
    <w:rsid w:val="00BF51AE"/>
    <w:rsid w:val="00BF5A26"/>
    <w:rsid w:val="00C02360"/>
    <w:rsid w:val="00C048A2"/>
    <w:rsid w:val="00C106AD"/>
    <w:rsid w:val="00C21796"/>
    <w:rsid w:val="00C27EB5"/>
    <w:rsid w:val="00C34A03"/>
    <w:rsid w:val="00C377B9"/>
    <w:rsid w:val="00C40662"/>
    <w:rsid w:val="00C449DA"/>
    <w:rsid w:val="00C524B8"/>
    <w:rsid w:val="00C5326C"/>
    <w:rsid w:val="00C544C5"/>
    <w:rsid w:val="00C636F5"/>
    <w:rsid w:val="00C6664F"/>
    <w:rsid w:val="00C66D9E"/>
    <w:rsid w:val="00C71EF2"/>
    <w:rsid w:val="00C73369"/>
    <w:rsid w:val="00C74DA5"/>
    <w:rsid w:val="00C77CA7"/>
    <w:rsid w:val="00C83188"/>
    <w:rsid w:val="00C87409"/>
    <w:rsid w:val="00C91781"/>
    <w:rsid w:val="00C92AF6"/>
    <w:rsid w:val="00C93D3C"/>
    <w:rsid w:val="00CA0693"/>
    <w:rsid w:val="00CB36AC"/>
    <w:rsid w:val="00CB3D8C"/>
    <w:rsid w:val="00CB54BA"/>
    <w:rsid w:val="00CB5873"/>
    <w:rsid w:val="00CB5DD5"/>
    <w:rsid w:val="00CC36BF"/>
    <w:rsid w:val="00CC4B66"/>
    <w:rsid w:val="00CC5282"/>
    <w:rsid w:val="00CC62AB"/>
    <w:rsid w:val="00CD2A28"/>
    <w:rsid w:val="00CD66E5"/>
    <w:rsid w:val="00CE63DE"/>
    <w:rsid w:val="00CE7235"/>
    <w:rsid w:val="00CF0950"/>
    <w:rsid w:val="00CF3187"/>
    <w:rsid w:val="00CF597B"/>
    <w:rsid w:val="00D01016"/>
    <w:rsid w:val="00D07990"/>
    <w:rsid w:val="00D10670"/>
    <w:rsid w:val="00D17ADE"/>
    <w:rsid w:val="00D22BE4"/>
    <w:rsid w:val="00D32189"/>
    <w:rsid w:val="00D359FB"/>
    <w:rsid w:val="00D40399"/>
    <w:rsid w:val="00D40E65"/>
    <w:rsid w:val="00D54833"/>
    <w:rsid w:val="00D6153B"/>
    <w:rsid w:val="00D65A57"/>
    <w:rsid w:val="00D673E0"/>
    <w:rsid w:val="00D72A61"/>
    <w:rsid w:val="00D759E9"/>
    <w:rsid w:val="00D81555"/>
    <w:rsid w:val="00D82A0B"/>
    <w:rsid w:val="00D8766C"/>
    <w:rsid w:val="00D9170D"/>
    <w:rsid w:val="00D955CD"/>
    <w:rsid w:val="00D9634B"/>
    <w:rsid w:val="00D964BF"/>
    <w:rsid w:val="00DA018C"/>
    <w:rsid w:val="00DA4A46"/>
    <w:rsid w:val="00DA4DD4"/>
    <w:rsid w:val="00DB5D29"/>
    <w:rsid w:val="00DB76DE"/>
    <w:rsid w:val="00DC129E"/>
    <w:rsid w:val="00DC2882"/>
    <w:rsid w:val="00DC385B"/>
    <w:rsid w:val="00DC4DF3"/>
    <w:rsid w:val="00DC68D3"/>
    <w:rsid w:val="00DD3A22"/>
    <w:rsid w:val="00DD67FD"/>
    <w:rsid w:val="00DD7567"/>
    <w:rsid w:val="00DD7C5E"/>
    <w:rsid w:val="00DE01F2"/>
    <w:rsid w:val="00DF53F1"/>
    <w:rsid w:val="00DF6CBB"/>
    <w:rsid w:val="00E044AF"/>
    <w:rsid w:val="00E05A31"/>
    <w:rsid w:val="00E065C1"/>
    <w:rsid w:val="00E15919"/>
    <w:rsid w:val="00E15EE0"/>
    <w:rsid w:val="00E214CC"/>
    <w:rsid w:val="00E25D93"/>
    <w:rsid w:val="00E26085"/>
    <w:rsid w:val="00E30F76"/>
    <w:rsid w:val="00E32667"/>
    <w:rsid w:val="00E41A84"/>
    <w:rsid w:val="00E45FCD"/>
    <w:rsid w:val="00E476E4"/>
    <w:rsid w:val="00E509C8"/>
    <w:rsid w:val="00E52202"/>
    <w:rsid w:val="00E75BEB"/>
    <w:rsid w:val="00E83094"/>
    <w:rsid w:val="00E84419"/>
    <w:rsid w:val="00E904FB"/>
    <w:rsid w:val="00E9494F"/>
    <w:rsid w:val="00E971C4"/>
    <w:rsid w:val="00EA1E9A"/>
    <w:rsid w:val="00EA58DE"/>
    <w:rsid w:val="00EC1031"/>
    <w:rsid w:val="00EC1201"/>
    <w:rsid w:val="00EC6D0B"/>
    <w:rsid w:val="00ED0D16"/>
    <w:rsid w:val="00ED199C"/>
    <w:rsid w:val="00ED2AD8"/>
    <w:rsid w:val="00EE35FC"/>
    <w:rsid w:val="00EE7937"/>
    <w:rsid w:val="00EF0385"/>
    <w:rsid w:val="00EF6FDA"/>
    <w:rsid w:val="00EF7EFE"/>
    <w:rsid w:val="00F04D1B"/>
    <w:rsid w:val="00F12F44"/>
    <w:rsid w:val="00F178E3"/>
    <w:rsid w:val="00F23B7C"/>
    <w:rsid w:val="00F30B14"/>
    <w:rsid w:val="00F357C0"/>
    <w:rsid w:val="00F419AD"/>
    <w:rsid w:val="00F44DEB"/>
    <w:rsid w:val="00F505AB"/>
    <w:rsid w:val="00F54814"/>
    <w:rsid w:val="00F6099C"/>
    <w:rsid w:val="00F64ADF"/>
    <w:rsid w:val="00F66FB7"/>
    <w:rsid w:val="00F67B8E"/>
    <w:rsid w:val="00F71A14"/>
    <w:rsid w:val="00F73BEA"/>
    <w:rsid w:val="00F75761"/>
    <w:rsid w:val="00F80267"/>
    <w:rsid w:val="00F80B82"/>
    <w:rsid w:val="00F8114E"/>
    <w:rsid w:val="00F818CE"/>
    <w:rsid w:val="00F85A38"/>
    <w:rsid w:val="00F90D08"/>
    <w:rsid w:val="00F93EE7"/>
    <w:rsid w:val="00FA1B39"/>
    <w:rsid w:val="00FA3679"/>
    <w:rsid w:val="00FA5349"/>
    <w:rsid w:val="00FA6855"/>
    <w:rsid w:val="00FA748F"/>
    <w:rsid w:val="00FB157C"/>
    <w:rsid w:val="00FB40D3"/>
    <w:rsid w:val="00FC1475"/>
    <w:rsid w:val="00FD0D36"/>
    <w:rsid w:val="00FD7300"/>
    <w:rsid w:val="00FE50B3"/>
    <w:rsid w:val="00FE6148"/>
    <w:rsid w:val="00FF4349"/>
    <w:rsid w:val="00FF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45F44F"/>
  <w15:docId w15:val="{C14044DB-64CE-4374-B33C-F77412EF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4349"/>
    <w:pPr>
      <w:spacing w:after="0" w:line="240" w:lineRule="atLeast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5E7E8E"/>
    <w:pPr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F4349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semiHidden/>
    <w:rsid w:val="00612024"/>
    <w:pPr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F4349"/>
    <w:rPr>
      <w:rFonts w:ascii="Times New Roman" w:hAnsi="Times New Roman"/>
    </w:rPr>
  </w:style>
  <w:style w:type="table" w:styleId="Mkatabulky">
    <w:name w:val="Table Grid"/>
    <w:basedOn w:val="Normlntabulka"/>
    <w:uiPriority w:val="59"/>
    <w:rsid w:val="002200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A">
    <w:name w:val="CA"/>
    <w:rsid w:val="008854F0"/>
    <w:pPr>
      <w:numPr>
        <w:numId w:val="2"/>
      </w:numPr>
    </w:pPr>
  </w:style>
  <w:style w:type="paragraph" w:customStyle="1" w:styleId="Ebene1">
    <w:name w:val="Ebene1"/>
    <w:basedOn w:val="Normln"/>
    <w:uiPriority w:val="99"/>
    <w:qFormat/>
    <w:rsid w:val="008854F0"/>
    <w:pPr>
      <w:numPr>
        <w:numId w:val="2"/>
      </w:numPr>
    </w:pPr>
  </w:style>
  <w:style w:type="paragraph" w:customStyle="1" w:styleId="Ebene2">
    <w:name w:val="Ebene2"/>
    <w:basedOn w:val="Ebene1"/>
    <w:uiPriority w:val="99"/>
    <w:qFormat/>
    <w:rsid w:val="009E4557"/>
    <w:pPr>
      <w:numPr>
        <w:ilvl w:val="1"/>
      </w:numPr>
    </w:pPr>
  </w:style>
  <w:style w:type="paragraph" w:customStyle="1" w:styleId="Ebene3">
    <w:name w:val="Ebene3"/>
    <w:basedOn w:val="Ebene2"/>
    <w:uiPriority w:val="99"/>
    <w:qFormat/>
    <w:rsid w:val="009E4557"/>
    <w:pPr>
      <w:numPr>
        <w:ilvl w:val="2"/>
      </w:numPr>
    </w:pPr>
  </w:style>
  <w:style w:type="paragraph" w:customStyle="1" w:styleId="Briefkopf">
    <w:name w:val="Briefkopf"/>
    <w:basedOn w:val="Normln"/>
    <w:semiHidden/>
    <w:rsid w:val="00CA0693"/>
    <w:pPr>
      <w:tabs>
        <w:tab w:val="left" w:pos="170"/>
      </w:tabs>
      <w:spacing w:line="180" w:lineRule="atLeast"/>
    </w:pPr>
    <w:rPr>
      <w:sz w:val="16"/>
    </w:rPr>
  </w:style>
  <w:style w:type="paragraph" w:customStyle="1" w:styleId="Brieffuss">
    <w:name w:val="Brieffuss"/>
    <w:basedOn w:val="Normln"/>
    <w:rsid w:val="00F04D1B"/>
    <w:pPr>
      <w:spacing w:line="160" w:lineRule="atLeast"/>
    </w:pPr>
    <w:rPr>
      <w:sz w:val="13"/>
    </w:rPr>
  </w:style>
  <w:style w:type="paragraph" w:customStyle="1" w:styleId="Betreff">
    <w:name w:val="Betreff"/>
    <w:basedOn w:val="Normln"/>
    <w:rsid w:val="002D5596"/>
    <w:rPr>
      <w:b/>
    </w:rPr>
  </w:style>
  <w:style w:type="paragraph" w:customStyle="1" w:styleId="Trick">
    <w:name w:val="Trick"/>
    <w:basedOn w:val="Normln"/>
    <w:semiHidden/>
    <w:rsid w:val="00844D39"/>
    <w:pPr>
      <w:spacing w:line="240" w:lineRule="auto"/>
    </w:pPr>
    <w:rPr>
      <w:color w:val="FFFFFF" w:themeColor="background1"/>
      <w:sz w:val="2"/>
    </w:rPr>
  </w:style>
  <w:style w:type="character" w:styleId="Zstupntext">
    <w:name w:val="Placeholder Text"/>
    <w:basedOn w:val="Standardnpsmoodstavce"/>
    <w:uiPriority w:val="99"/>
    <w:semiHidden/>
    <w:rsid w:val="000A30DB"/>
    <w:rPr>
      <w:color w:val="808080"/>
    </w:rPr>
  </w:style>
  <w:style w:type="paragraph" w:customStyle="1" w:styleId="Fenster">
    <w:name w:val="Fenster"/>
    <w:basedOn w:val="Normln"/>
    <w:semiHidden/>
    <w:rsid w:val="00E15EE0"/>
    <w:pPr>
      <w:spacing w:before="284" w:line="160" w:lineRule="atLeast"/>
    </w:pPr>
    <w:rPr>
      <w:sz w:val="13"/>
    </w:rPr>
  </w:style>
  <w:style w:type="paragraph" w:styleId="Datum">
    <w:name w:val="Date"/>
    <w:basedOn w:val="Normln"/>
    <w:next w:val="Normln"/>
    <w:link w:val="DatumChar"/>
    <w:uiPriority w:val="99"/>
    <w:rsid w:val="00B222C1"/>
    <w:pPr>
      <w:spacing w:before="120"/>
    </w:pPr>
  </w:style>
  <w:style w:type="character" w:customStyle="1" w:styleId="DatumChar">
    <w:name w:val="Datum Char"/>
    <w:basedOn w:val="Standardnpsmoodstavce"/>
    <w:link w:val="Datum"/>
    <w:uiPriority w:val="99"/>
    <w:rsid w:val="00B222C1"/>
    <w:rPr>
      <w:rFonts w:ascii="Times New Roman" w:hAnsi="Times New Roman"/>
    </w:rPr>
  </w:style>
  <w:style w:type="paragraph" w:customStyle="1" w:styleId="Anstrich">
    <w:name w:val="Anstrich"/>
    <w:basedOn w:val="Normln"/>
    <w:uiPriority w:val="99"/>
    <w:rsid w:val="008854F0"/>
    <w:pPr>
      <w:numPr>
        <w:ilvl w:val="4"/>
        <w:numId w:val="2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2D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2DEA"/>
    <w:rPr>
      <w:rFonts w:ascii="Tahoma" w:hAnsi="Tahoma" w:cs="Tahoma"/>
      <w:sz w:val="16"/>
      <w:szCs w:val="16"/>
    </w:rPr>
  </w:style>
  <w:style w:type="paragraph" w:customStyle="1" w:styleId="Kommunikationszeile">
    <w:name w:val="Kommunikationszeile"/>
    <w:basedOn w:val="Zhlav"/>
    <w:semiHidden/>
    <w:qFormat/>
    <w:rsid w:val="00D673E0"/>
    <w:pPr>
      <w:tabs>
        <w:tab w:val="left" w:pos="567"/>
      </w:tabs>
      <w:spacing w:line="170" w:lineRule="atLeast"/>
    </w:pPr>
    <w:rPr>
      <w:rFonts w:ascii="Arial" w:hAnsi="Arial"/>
      <w:sz w:val="14"/>
    </w:rPr>
  </w:style>
  <w:style w:type="paragraph" w:customStyle="1" w:styleId="FirmaFenster">
    <w:name w:val="Firma_Fenster"/>
    <w:basedOn w:val="Zhlav"/>
    <w:semiHidden/>
    <w:qFormat/>
    <w:rsid w:val="00D673E0"/>
    <w:rPr>
      <w:rFonts w:ascii="Arial" w:hAnsi="Arial"/>
      <w:sz w:val="16"/>
    </w:rPr>
  </w:style>
  <w:style w:type="paragraph" w:customStyle="1" w:styleId="LogoVivicoAG1">
    <w:name w:val="Logo_Vivico_AG1"/>
    <w:semiHidden/>
    <w:rsid w:val="006A302A"/>
    <w:pPr>
      <w:spacing w:after="0" w:line="240" w:lineRule="atLeast"/>
    </w:pPr>
    <w:rPr>
      <w:rFonts w:ascii="Times New Roman" w:hAnsi="Times New Roman"/>
    </w:rPr>
  </w:style>
  <w:style w:type="paragraph" w:customStyle="1" w:styleId="FirmaVivicoAGFenster">
    <w:name w:val="Firma_Vivico_AG_Fenster"/>
    <w:rsid w:val="00274604"/>
    <w:pPr>
      <w:spacing w:before="284" w:after="0" w:line="160" w:lineRule="atLeast"/>
    </w:pPr>
    <w:rPr>
      <w:rFonts w:ascii="Times New Roman" w:hAnsi="Times New Roman"/>
      <w:sz w:val="13"/>
    </w:rPr>
  </w:style>
  <w:style w:type="paragraph" w:customStyle="1" w:styleId="Pressemitteilung">
    <w:name w:val="Pressemitteilung"/>
    <w:basedOn w:val="Normln"/>
    <w:rsid w:val="002E330C"/>
    <w:rPr>
      <w:caps/>
      <w:spacing w:val="80"/>
      <w:sz w:val="16"/>
    </w:rPr>
  </w:style>
  <w:style w:type="paragraph" w:customStyle="1" w:styleId="Aufzhlung">
    <w:name w:val="Aufzählung"/>
    <w:basedOn w:val="Normln"/>
    <w:uiPriority w:val="99"/>
    <w:rsid w:val="008854F0"/>
    <w:pPr>
      <w:numPr>
        <w:ilvl w:val="3"/>
        <w:numId w:val="2"/>
      </w:numPr>
      <w:spacing w:before="480" w:after="480"/>
      <w:contextualSpacing/>
    </w:pPr>
    <w:rPr>
      <w:b/>
    </w:rPr>
  </w:style>
  <w:style w:type="paragraph" w:customStyle="1" w:styleId="Titelzeile">
    <w:name w:val="Titelzeile"/>
    <w:basedOn w:val="Normln"/>
    <w:next w:val="Normln"/>
    <w:semiHidden/>
    <w:rsid w:val="002D0113"/>
    <w:rPr>
      <w:b/>
    </w:rPr>
  </w:style>
  <w:style w:type="paragraph" w:customStyle="1" w:styleId="berschrift">
    <w:name w:val="Überschrift"/>
    <w:basedOn w:val="Normln"/>
    <w:next w:val="Normln"/>
    <w:rsid w:val="002D0113"/>
    <w:rPr>
      <w:b/>
      <w:caps/>
      <w:sz w:val="28"/>
    </w:rPr>
  </w:style>
  <w:style w:type="paragraph" w:customStyle="1" w:styleId="Formularname">
    <w:name w:val="Formularname"/>
    <w:basedOn w:val="Normln"/>
    <w:rsid w:val="00A40871"/>
    <w:rPr>
      <w:b/>
      <w:caps/>
    </w:rPr>
  </w:style>
  <w:style w:type="character" w:styleId="Hypertextovodkaz">
    <w:name w:val="Hyperlink"/>
    <w:basedOn w:val="Standardnpsmoodstavce"/>
    <w:uiPriority w:val="99"/>
    <w:unhideWhenUsed/>
    <w:rsid w:val="00CC4B66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37F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7F7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7F7E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7F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7F7E"/>
    <w:rPr>
      <w:rFonts w:ascii="Times New Roman" w:hAnsi="Times New Roman"/>
      <w:b/>
      <w:bCs/>
      <w:sz w:val="20"/>
      <w:szCs w:val="20"/>
    </w:rPr>
  </w:style>
  <w:style w:type="paragraph" w:customStyle="1" w:styleId="bodytext">
    <w:name w:val="bodytext"/>
    <w:basedOn w:val="Normln"/>
    <w:rsid w:val="00B6454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de-DE"/>
    </w:rPr>
  </w:style>
  <w:style w:type="paragraph" w:styleId="Normlnweb">
    <w:name w:val="Normal (Web)"/>
    <w:basedOn w:val="Normln"/>
    <w:uiPriority w:val="99"/>
    <w:unhideWhenUsed/>
    <w:rsid w:val="00EE35F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de-AT" w:eastAsia="de-AT"/>
    </w:rPr>
  </w:style>
  <w:style w:type="paragraph" w:styleId="Zkladntext">
    <w:name w:val="Body Text"/>
    <w:basedOn w:val="Normln"/>
    <w:link w:val="ZkladntextChar"/>
    <w:rsid w:val="00B04EE2"/>
    <w:pPr>
      <w:autoSpaceDE w:val="0"/>
      <w:autoSpaceDN w:val="0"/>
      <w:spacing w:after="200" w:line="288" w:lineRule="auto"/>
      <w:ind w:left="624"/>
      <w:jc w:val="both"/>
    </w:pPr>
    <w:rPr>
      <w:rFonts w:ascii="CG Times" w:eastAsia="Times New Roman" w:hAnsi="CG Times" w:cs="CG Times"/>
      <w:lang w:val="en-GB" w:eastAsia="de-DE"/>
    </w:rPr>
  </w:style>
  <w:style w:type="character" w:customStyle="1" w:styleId="ZkladntextChar">
    <w:name w:val="Základní text Char"/>
    <w:basedOn w:val="Standardnpsmoodstavce"/>
    <w:link w:val="Zkladntext"/>
    <w:rsid w:val="00B04EE2"/>
    <w:rPr>
      <w:rFonts w:ascii="CG Times" w:eastAsia="Times New Roman" w:hAnsi="CG Times" w:cs="CG Times"/>
      <w:lang w:val="en-GB" w:eastAsia="de-DE"/>
    </w:rPr>
  </w:style>
  <w:style w:type="paragraph" w:styleId="Odstavecseseznamem">
    <w:name w:val="List Paragraph"/>
    <w:basedOn w:val="Normln"/>
    <w:uiPriority w:val="34"/>
    <w:qFormat/>
    <w:rsid w:val="00A855FC"/>
    <w:pPr>
      <w:spacing w:line="240" w:lineRule="auto"/>
      <w:ind w:left="720"/>
    </w:pPr>
    <w:rPr>
      <w:rFonts w:ascii="Calibri" w:hAnsi="Calibri" w:cs="Calibri"/>
      <w:lang w:val="de-AT"/>
    </w:rPr>
  </w:style>
  <w:style w:type="character" w:styleId="Siln">
    <w:name w:val="Strong"/>
    <w:basedOn w:val="Standardnpsmoodstavce"/>
    <w:uiPriority w:val="22"/>
    <w:qFormat/>
    <w:rsid w:val="000B35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0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3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54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8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isa.kolarikova@crestcom.cz" TargetMode="External"/><Relationship Id="rId13" Type="http://schemas.openxmlformats.org/officeDocument/2006/relationships/hyperlink" Target="file:///C:\Users\denisa.kolarikova.WS008\OneDrive%20-%20Crest%20Communications,%20a.s(1)\PR-Reality\CA%20IMMO\2018\media%20relations\draft\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%20radek.poulicek@caimmo.cz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+420%20739%20058%2095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restcom.cz/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mailto:kamila.cadkova@crestcom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ekow\AppData\Roaming\Microsoft\Templates\Vorlagen\Schriftverkehr\Pressemitteilung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2AE99A4355240998331ECD2B67E73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91D214-FBFB-4276-9DAB-643FE0D1AC49}"/>
      </w:docPartPr>
      <w:docPartBody>
        <w:p w:rsidR="004F5D12" w:rsidRDefault="004F5D12">
          <w:pPr>
            <w:pStyle w:val="52AE99A4355240998331ECD2B67E7377"/>
          </w:pPr>
          <w:r w:rsidRPr="003E55AF">
            <w:rPr>
              <w:rStyle w:val="Zstupn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5D12"/>
    <w:rsid w:val="001D3B64"/>
    <w:rsid w:val="00315AD4"/>
    <w:rsid w:val="00396A70"/>
    <w:rsid w:val="003F3E7C"/>
    <w:rsid w:val="00433CFC"/>
    <w:rsid w:val="00441CA3"/>
    <w:rsid w:val="004529C0"/>
    <w:rsid w:val="0045370A"/>
    <w:rsid w:val="004A5ED6"/>
    <w:rsid w:val="004F5D12"/>
    <w:rsid w:val="005634C9"/>
    <w:rsid w:val="00642F9E"/>
    <w:rsid w:val="006D5717"/>
    <w:rsid w:val="00AC354F"/>
    <w:rsid w:val="00AD6082"/>
    <w:rsid w:val="00B616E7"/>
    <w:rsid w:val="00B9232D"/>
    <w:rsid w:val="00C345D8"/>
    <w:rsid w:val="00C659DB"/>
    <w:rsid w:val="00C955A2"/>
    <w:rsid w:val="00D33A77"/>
    <w:rsid w:val="00D35916"/>
    <w:rsid w:val="00DE1069"/>
    <w:rsid w:val="00EB7E7D"/>
    <w:rsid w:val="00F1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45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345D8"/>
    <w:rPr>
      <w:color w:val="808080"/>
    </w:rPr>
  </w:style>
  <w:style w:type="paragraph" w:customStyle="1" w:styleId="52AE99A4355240998331ECD2B67E7377">
    <w:name w:val="52AE99A4355240998331ECD2B67E7377"/>
    <w:rsid w:val="00C345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4CA9A-D8FA-4803-97CA-8C64C7769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</Template>
  <TotalTime>0</TotalTime>
  <Pages>2</Pages>
  <Words>515</Words>
  <Characters>3277</Characters>
  <Application>Microsoft Office Word</Application>
  <DocSecurity>0</DocSecurity>
  <Lines>52</Lines>
  <Paragraphs>13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Eichhorn-Training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Steinböck, Susanne</dc:creator>
  <cp:lastModifiedBy>Tereza Štosová</cp:lastModifiedBy>
  <cp:revision>3</cp:revision>
  <cp:lastPrinted>2021-01-15T12:19:00Z</cp:lastPrinted>
  <dcterms:created xsi:type="dcterms:W3CDTF">2021-01-20T13:32:00Z</dcterms:created>
  <dcterms:modified xsi:type="dcterms:W3CDTF">2021-01-20T13:33:00Z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cation">
    <vt:lpwstr>Zentrale</vt:lpwstr>
  </property>
</Properties>
</file>